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5B" w:rsidRDefault="0022574B">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rsidR="00E9535B" w:rsidRDefault="0022574B">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rsidR="00E9535B" w:rsidRDefault="0022574B">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rsidR="00E9535B" w:rsidRDefault="0022574B">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E9535B" w:rsidRDefault="0022574B">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rsidR="00E9535B" w:rsidRDefault="0022574B">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Pr>
          <w:rFonts w:ascii="仿宋" w:eastAsia="仿宋" w:hAnsi="仿宋" w:hint="eastAsia"/>
        </w:rPr>
        <w:t xml:space="preserve"> </w:t>
      </w:r>
      <w:r>
        <w:rPr>
          <w:rStyle w:val="ac"/>
          <w:rFonts w:ascii="宋体" w:hAnsi="宋体" w:cs="宋体" w:hint="eastAsia"/>
          <w:color w:val="333333"/>
          <w:u w:val="single"/>
          <w:shd w:val="clear" w:color="auto" w:fill="FFFFFF"/>
        </w:rPr>
        <w:t xml:space="preserve">虚拟仿真跨专业综合实训平台采购项目招标     </w:t>
      </w:r>
      <w:r>
        <w:rPr>
          <w:rStyle w:val="ac"/>
          <w:rFonts w:ascii="宋体" w:hAnsi="宋体" w:cs="宋体" w:hint="eastAsia"/>
          <w:color w:val="333333"/>
          <w:sz w:val="28"/>
          <w:szCs w:val="28"/>
          <w:u w:val="single"/>
          <w:shd w:val="clear" w:color="auto" w:fill="FFFFFF"/>
        </w:rPr>
        <w:t xml:space="preserve"> </w:t>
      </w:r>
    </w:p>
    <w:p w:rsidR="00E9535B" w:rsidRDefault="0022574B">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G2023-08                       </w:t>
      </w:r>
    </w:p>
    <w:p w:rsidR="00E9535B" w:rsidRDefault="0022574B">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E9535B" w:rsidRDefault="00E9535B">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rsidR="00E9535B" w:rsidRDefault="0022574B">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rsidR="00E9535B" w:rsidRDefault="0022574B">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二○二三年</w:t>
      </w:r>
      <w:r w:rsidR="003E5660">
        <w:rPr>
          <w:rStyle w:val="ac"/>
          <w:rFonts w:ascii="宋体" w:hAnsi="宋体" w:cs="宋体" w:hint="eastAsia"/>
          <w:color w:val="333333"/>
          <w:sz w:val="52"/>
          <w:szCs w:val="52"/>
          <w:shd w:val="clear" w:color="auto" w:fill="FFFFFF"/>
        </w:rPr>
        <w:t>十一</w:t>
      </w:r>
      <w:r>
        <w:rPr>
          <w:rStyle w:val="ac"/>
          <w:rFonts w:ascii="宋体" w:hAnsi="宋体" w:cs="宋体" w:hint="eastAsia"/>
          <w:color w:val="333333"/>
          <w:sz w:val="52"/>
          <w:szCs w:val="52"/>
          <w:shd w:val="clear" w:color="auto" w:fill="FFFFFF"/>
        </w:rPr>
        <w:t>月</w:t>
      </w:r>
    </w:p>
    <w:p w:rsidR="00E9535B" w:rsidRDefault="00E9535B">
      <w:pPr>
        <w:spacing w:line="440" w:lineRule="exact"/>
        <w:jc w:val="center"/>
        <w:rPr>
          <w:rFonts w:ascii="仿宋" w:eastAsia="仿宋" w:hAnsi="仿宋"/>
          <w:b/>
          <w:sz w:val="32"/>
          <w:szCs w:val="32"/>
        </w:rPr>
      </w:pPr>
    </w:p>
    <w:p w:rsidR="00E9535B" w:rsidRDefault="0022574B">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根据我校实际需求，现面向社会邀请具有实力的单位进行我校的虚拟仿真跨专业综合实训平台采购项目招标，欢迎能满足标书要求的厂家前来投标。</w:t>
      </w:r>
    </w:p>
    <w:p w:rsidR="00E9535B" w:rsidRDefault="0022574B">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b/>
          <w:sz w:val="24"/>
          <w:u w:val="single"/>
        </w:rPr>
        <w:t>虚拟仿真跨专业综合实训平台采购项目</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 xml:space="preserve">2023年 </w:t>
      </w:r>
      <w:r w:rsidR="003E5660">
        <w:rPr>
          <w:rFonts w:ascii="仿宋" w:eastAsia="仿宋" w:hAnsi="仿宋" w:hint="eastAsia"/>
          <w:sz w:val="24"/>
        </w:rPr>
        <w:t>11</w:t>
      </w:r>
      <w:r>
        <w:rPr>
          <w:rFonts w:ascii="仿宋" w:eastAsia="仿宋" w:hAnsi="仿宋" w:hint="eastAsia"/>
          <w:sz w:val="24"/>
        </w:rPr>
        <w:t xml:space="preserve"> 月 </w:t>
      </w:r>
      <w:r w:rsidR="003E5660">
        <w:rPr>
          <w:rFonts w:ascii="仿宋" w:eastAsia="仿宋" w:hAnsi="仿宋" w:hint="eastAsia"/>
          <w:sz w:val="24"/>
        </w:rPr>
        <w:t>2</w:t>
      </w:r>
      <w:r w:rsidR="006A2C2F">
        <w:rPr>
          <w:rFonts w:ascii="仿宋" w:eastAsia="仿宋" w:hAnsi="仿宋" w:hint="eastAsia"/>
          <w:sz w:val="24"/>
        </w:rPr>
        <w:t>7</w:t>
      </w:r>
      <w:bookmarkStart w:id="0" w:name="_GoBack"/>
      <w:bookmarkEnd w:id="0"/>
      <w:r>
        <w:rPr>
          <w:rFonts w:ascii="仿宋" w:eastAsia="仿宋" w:hAnsi="仿宋"/>
          <w:sz w:val="24"/>
        </w:rPr>
        <w:t xml:space="preserve"> </w:t>
      </w:r>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500元</w:t>
      </w:r>
      <w:r>
        <w:rPr>
          <w:rFonts w:ascii="仿宋" w:eastAsia="仿宋" w:hAnsi="仿宋" w:hint="eastAsia"/>
          <w:sz w:val="24"/>
        </w:rPr>
        <w:t>（该费用收取后概不退还）。</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5万 元</w:t>
      </w:r>
      <w:r>
        <w:rPr>
          <w:rFonts w:ascii="仿宋" w:eastAsia="仿宋" w:hAnsi="仿宋" w:hint="eastAsia"/>
          <w:sz w:val="24"/>
        </w:rPr>
        <w:t>，开标后未中标单位的保证金在十个工作日内不计息全额退还,中标单位的保证金则转为合同履约保证金。</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投标单位于2023年  月  日，将投标文件交到武汉工商学院招投标办公室。如有延误，视为废标；中标单位应在我校规定的时间内来签订合同，逾期视中标单位放弃中标，我校有权扣留保证金。</w:t>
      </w:r>
    </w:p>
    <w:p w:rsidR="00E9535B" w:rsidRDefault="0022574B">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E9535B" w:rsidRDefault="0022574B">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E9535B" w:rsidRDefault="0022574B">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E9535B" w:rsidRDefault="0022574B">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E9535B" w:rsidRDefault="0022574B">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E9535B" w:rsidRDefault="0022574B">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E9535B" w:rsidRDefault="0022574B">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E9535B" w:rsidRDefault="0022574B">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7664BA">
        <w:rPr>
          <w:rFonts w:ascii="仿宋" w:eastAsia="仿宋" w:hAnsi="仿宋" w:hint="eastAsia"/>
          <w:sz w:val="24"/>
        </w:rPr>
        <w:t xml:space="preserve">周老师 </w:t>
      </w:r>
      <w:r w:rsidR="007664BA">
        <w:rPr>
          <w:rFonts w:ascii="仿宋" w:eastAsia="仿宋" w:hAnsi="仿宋"/>
          <w:sz w:val="24"/>
        </w:rPr>
        <w:t xml:space="preserve"> 15972076745</w:t>
      </w:r>
    </w:p>
    <w:p w:rsidR="00E9535B" w:rsidRDefault="00E9535B">
      <w:pPr>
        <w:spacing w:line="440" w:lineRule="exact"/>
        <w:jc w:val="center"/>
        <w:rPr>
          <w:rFonts w:ascii="仿宋" w:eastAsia="仿宋" w:hAnsi="仿宋"/>
          <w:b/>
          <w:sz w:val="32"/>
          <w:szCs w:val="32"/>
        </w:rPr>
      </w:pPr>
    </w:p>
    <w:p w:rsidR="00E9535B" w:rsidRDefault="0022574B">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11463004"/>
      <w:bookmarkStart w:id="4" w:name="_Toc355795126"/>
    </w:p>
    <w:bookmarkEnd w:id="1"/>
    <w:bookmarkEnd w:id="2"/>
    <w:bookmarkEnd w:id="3"/>
    <w:bookmarkEnd w:id="4"/>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E9535B" w:rsidRDefault="0022574B">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E9535B" w:rsidRDefault="0022574B">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E9535B" w:rsidRDefault="0022574B">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E9535B" w:rsidRDefault="0022574B">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E9535B" w:rsidRDefault="00E9535B">
      <w:pPr>
        <w:spacing w:line="440" w:lineRule="exact"/>
        <w:ind w:firstLineChars="200" w:firstLine="482"/>
        <w:jc w:val="left"/>
        <w:rPr>
          <w:rFonts w:ascii="仿宋" w:eastAsia="仿宋" w:hAnsi="仿宋"/>
          <w:b/>
          <w:sz w:val="24"/>
        </w:rPr>
      </w:pPr>
    </w:p>
    <w:p w:rsidR="00E9535B" w:rsidRDefault="00E9535B">
      <w:pPr>
        <w:spacing w:line="440" w:lineRule="exact"/>
        <w:ind w:firstLineChars="200" w:firstLine="482"/>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left"/>
        <w:rPr>
          <w:rFonts w:ascii="仿宋" w:eastAsia="仿宋" w:hAnsi="仿宋"/>
          <w:b/>
          <w:sz w:val="24"/>
        </w:rPr>
      </w:pPr>
    </w:p>
    <w:p w:rsidR="00E9535B" w:rsidRDefault="00E9535B">
      <w:pPr>
        <w:spacing w:line="440" w:lineRule="exact"/>
        <w:jc w:val="center"/>
        <w:rPr>
          <w:rFonts w:ascii="仿宋" w:eastAsia="仿宋" w:hAnsi="仿宋"/>
          <w:b/>
          <w:sz w:val="32"/>
          <w:szCs w:val="32"/>
        </w:rPr>
        <w:sectPr w:rsidR="00E9535B">
          <w:footerReference w:type="default" r:id="rId10"/>
          <w:pgSz w:w="11906" w:h="16838"/>
          <w:pgMar w:top="1440" w:right="1800" w:bottom="1440" w:left="1800" w:header="851" w:footer="992" w:gutter="0"/>
          <w:cols w:space="720"/>
          <w:docGrid w:type="lines" w:linePitch="312"/>
        </w:sectPr>
      </w:pPr>
    </w:p>
    <w:p w:rsidR="00E9535B" w:rsidRDefault="0022574B">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4"/>
        <w:gridCol w:w="992"/>
        <w:gridCol w:w="6974"/>
        <w:gridCol w:w="570"/>
      </w:tblGrid>
      <w:tr w:rsidR="00E9535B">
        <w:trPr>
          <w:trHeight w:val="645"/>
          <w:jc w:val="center"/>
        </w:trPr>
        <w:tc>
          <w:tcPr>
            <w:tcW w:w="514"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hint="eastAsia"/>
                <w:sz w:val="24"/>
              </w:rPr>
              <w:t>序号</w:t>
            </w:r>
          </w:p>
        </w:tc>
        <w:tc>
          <w:tcPr>
            <w:tcW w:w="992"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hint="eastAsia"/>
                <w:sz w:val="24"/>
              </w:rPr>
              <w:t>设备名称</w:t>
            </w:r>
          </w:p>
        </w:tc>
        <w:tc>
          <w:tcPr>
            <w:tcW w:w="6974"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hint="eastAsia"/>
                <w:sz w:val="24"/>
              </w:rPr>
              <w:t>设备规格、技术参数</w:t>
            </w:r>
          </w:p>
        </w:tc>
        <w:tc>
          <w:tcPr>
            <w:tcW w:w="570"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hint="eastAsia"/>
                <w:sz w:val="24"/>
              </w:rPr>
              <w:t>数量</w:t>
            </w:r>
          </w:p>
        </w:tc>
      </w:tr>
      <w:tr w:rsidR="00E9535B">
        <w:trPr>
          <w:trHeight w:val="1401"/>
          <w:jc w:val="center"/>
        </w:trPr>
        <w:tc>
          <w:tcPr>
            <w:tcW w:w="514"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sz w:val="24"/>
              </w:rPr>
              <w:t>1</w:t>
            </w:r>
          </w:p>
        </w:tc>
        <w:tc>
          <w:tcPr>
            <w:tcW w:w="992"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hint="eastAsia"/>
                <w:sz w:val="24"/>
              </w:rPr>
              <w:t>虚拟仿真跨专业综合实训平台</w:t>
            </w:r>
          </w:p>
        </w:tc>
        <w:tc>
          <w:tcPr>
            <w:tcW w:w="6974" w:type="dxa"/>
            <w:tcMar>
              <w:top w:w="0" w:type="dxa"/>
              <w:left w:w="10" w:type="dxa"/>
              <w:bottom w:w="0" w:type="dxa"/>
              <w:right w:w="10" w:type="dxa"/>
            </w:tcMar>
            <w:vAlign w:val="center"/>
          </w:tcPr>
          <w:p w:rsidR="00E9535B" w:rsidRDefault="0022574B">
            <w:pPr>
              <w:tabs>
                <w:tab w:val="left" w:pos="1080"/>
              </w:tabs>
              <w:outlineLvl w:val="1"/>
              <w:rPr>
                <w:rFonts w:ascii="仿宋" w:eastAsia="仿宋" w:hAnsi="仿宋"/>
                <w:b/>
                <w:sz w:val="24"/>
              </w:rPr>
            </w:pPr>
            <w:r>
              <w:rPr>
                <w:rFonts w:ascii="仿宋" w:eastAsia="仿宋" w:hAnsi="仿宋" w:hint="eastAsia"/>
                <w:b/>
                <w:sz w:val="24"/>
              </w:rPr>
              <w:t>（一）制造商或供应商商务要求</w:t>
            </w:r>
          </w:p>
          <w:p w:rsidR="00E9535B" w:rsidRDefault="0022574B">
            <w:pPr>
              <w:numPr>
                <w:ilvl w:val="0"/>
                <w:numId w:val="1"/>
              </w:numPr>
              <w:spacing w:line="288" w:lineRule="auto"/>
              <w:ind w:left="225" w:hanging="225"/>
              <w:jc w:val="left"/>
              <w:rPr>
                <w:rFonts w:ascii="仿宋" w:eastAsia="仿宋" w:hAnsi="仿宋" w:cs="宋体"/>
                <w:sz w:val="24"/>
              </w:rPr>
            </w:pPr>
            <w:bookmarkStart w:id="5" w:name="OLE_LINK19"/>
            <w:r>
              <w:rPr>
                <w:rFonts w:ascii="仿宋" w:eastAsia="仿宋" w:hAnsi="仿宋" w:cs="宋体" w:hint="eastAsia"/>
                <w:sz w:val="24"/>
              </w:rPr>
              <w:t>供应商应是在国家相关行政管理部门注册且为独立法人机构，经营范围涵盖本次采购范围的国内合法企业；</w:t>
            </w:r>
          </w:p>
          <w:p w:rsidR="00E9535B" w:rsidRDefault="0022574B">
            <w:pPr>
              <w:numPr>
                <w:ilvl w:val="0"/>
                <w:numId w:val="1"/>
              </w:numPr>
              <w:spacing w:line="288" w:lineRule="auto"/>
              <w:ind w:left="225" w:hanging="225"/>
              <w:jc w:val="left"/>
              <w:rPr>
                <w:rFonts w:ascii="仿宋" w:eastAsia="仿宋" w:hAnsi="仿宋" w:cs="宋体"/>
                <w:sz w:val="24"/>
              </w:rPr>
            </w:pPr>
            <w:r>
              <w:rPr>
                <w:rFonts w:ascii="仿宋" w:eastAsia="仿宋" w:hAnsi="仿宋" w:cs="宋体" w:hint="eastAsia"/>
                <w:sz w:val="24"/>
              </w:rPr>
              <w:t xml:space="preserve">供应商提供的货物不是供应商生产或拥有的，则必须具有所投产品制造厂商提供的正式授权书； </w:t>
            </w:r>
          </w:p>
          <w:p w:rsidR="00E9535B" w:rsidRDefault="0022574B">
            <w:pPr>
              <w:numPr>
                <w:ilvl w:val="0"/>
                <w:numId w:val="1"/>
              </w:numPr>
              <w:spacing w:line="288" w:lineRule="auto"/>
              <w:ind w:left="225" w:hanging="225"/>
              <w:jc w:val="left"/>
              <w:rPr>
                <w:rFonts w:ascii="仿宋" w:eastAsia="仿宋" w:hAnsi="仿宋" w:cs="宋体"/>
                <w:sz w:val="24"/>
              </w:rPr>
            </w:pPr>
            <w:r>
              <w:rPr>
                <w:rFonts w:ascii="仿宋" w:eastAsia="仿宋" w:hAnsi="仿宋" w:cs="宋体" w:hint="eastAsia"/>
                <w:sz w:val="24"/>
              </w:rPr>
              <w:t>供应商</w:t>
            </w:r>
            <w:bookmarkStart w:id="6" w:name="OLE_LINK4"/>
            <w:r>
              <w:rPr>
                <w:rFonts w:ascii="仿宋" w:eastAsia="仿宋" w:hAnsi="仿宋" w:cs="宋体" w:hint="eastAsia"/>
                <w:sz w:val="24"/>
              </w:rPr>
              <w:t>或所投产品厂家近5年</w:t>
            </w:r>
            <w:bookmarkEnd w:id="6"/>
            <w:r>
              <w:rPr>
                <w:rFonts w:ascii="仿宋" w:eastAsia="仿宋" w:hAnsi="仿宋" w:cs="宋体" w:hint="eastAsia"/>
                <w:sz w:val="24"/>
              </w:rPr>
              <w:t>内本地区同类项目业绩不少于3个；</w:t>
            </w:r>
          </w:p>
          <w:p w:rsidR="00E9535B" w:rsidRDefault="0022574B">
            <w:pPr>
              <w:numPr>
                <w:ilvl w:val="0"/>
                <w:numId w:val="1"/>
              </w:numPr>
              <w:spacing w:line="288" w:lineRule="auto"/>
              <w:ind w:left="225" w:hanging="225"/>
              <w:jc w:val="left"/>
              <w:rPr>
                <w:rFonts w:ascii="仿宋" w:eastAsia="仿宋" w:hAnsi="仿宋" w:cs="宋体"/>
                <w:sz w:val="24"/>
              </w:rPr>
            </w:pPr>
            <w:r>
              <w:rPr>
                <w:rFonts w:ascii="仿宋" w:eastAsia="仿宋" w:hAnsi="仿宋" w:cs="宋体" w:hint="eastAsia"/>
                <w:sz w:val="24"/>
              </w:rPr>
              <w:t>供应商提供所投产品厂家的计算机软件著作权登记证书；</w:t>
            </w:r>
          </w:p>
          <w:p w:rsidR="00E9535B" w:rsidRDefault="0022574B">
            <w:pPr>
              <w:numPr>
                <w:ilvl w:val="0"/>
                <w:numId w:val="1"/>
              </w:numPr>
              <w:spacing w:line="288" w:lineRule="auto"/>
              <w:ind w:left="225" w:hanging="225"/>
              <w:jc w:val="left"/>
              <w:rPr>
                <w:rFonts w:ascii="仿宋" w:eastAsia="仿宋" w:hAnsi="仿宋" w:cs="宋体"/>
                <w:sz w:val="24"/>
              </w:rPr>
            </w:pPr>
            <w:r>
              <w:rPr>
                <w:rFonts w:ascii="仿宋" w:eastAsia="仿宋" w:hAnsi="仿宋" w:cs="宋体" w:hint="eastAsia"/>
                <w:sz w:val="24"/>
              </w:rPr>
              <w:t>供应商或所投产品厂家须在湖北省内设有完善的售后服务机构，能提供紧急服务和本地化技术服务。</w:t>
            </w:r>
            <w:bookmarkEnd w:id="5"/>
          </w:p>
          <w:p w:rsidR="00E9535B" w:rsidRDefault="0022574B">
            <w:pPr>
              <w:tabs>
                <w:tab w:val="left" w:pos="1080"/>
              </w:tabs>
              <w:outlineLvl w:val="1"/>
              <w:rPr>
                <w:rFonts w:ascii="仿宋" w:eastAsia="仿宋" w:hAnsi="仿宋"/>
                <w:b/>
                <w:sz w:val="24"/>
              </w:rPr>
            </w:pPr>
            <w:r>
              <w:rPr>
                <w:rFonts w:ascii="仿宋" w:eastAsia="仿宋" w:hAnsi="仿宋" w:hint="eastAsia"/>
                <w:b/>
                <w:sz w:val="24"/>
              </w:rPr>
              <w:t>（二）售后服务体系要求</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负责对教学系统的免费现场安装、调试及指导和服务，在教学使用地提供至少2天的技术培训以及首次现场课程辅助教学；</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产品质保期为3年。质保期内软件免费升级、终身使用。在货物验收后运行的质保期内，负责因货物本身质量问题导致的各种故障的免费技术服务及维修。质量保证期后，维修、更换配件等只收成本费；</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终身免费技术咨询；</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对授课教师、实验人员提供免费培训次，首次及第二次开课由公司派人来上课，教师进行随堂学习；</w:t>
            </w:r>
          </w:p>
          <w:p w:rsidR="00E9535B" w:rsidRDefault="0022574B">
            <w:pPr>
              <w:numPr>
                <w:ilvl w:val="0"/>
                <w:numId w:val="2"/>
              </w:numPr>
              <w:spacing w:line="288" w:lineRule="auto"/>
              <w:ind w:left="225" w:hanging="225"/>
              <w:jc w:val="left"/>
              <w:rPr>
                <w:rFonts w:ascii="仿宋" w:eastAsia="仿宋" w:hAnsi="仿宋" w:cs="宋体"/>
                <w:sz w:val="24"/>
              </w:rPr>
            </w:pPr>
            <w:r>
              <w:rPr>
                <w:rFonts w:ascii="仿宋" w:eastAsia="仿宋" w:hAnsi="仿宋" w:cs="宋体" w:hint="eastAsia"/>
                <w:sz w:val="24"/>
              </w:rPr>
              <w:t>服务响应时间承诺：接到软件故障报告后1小时内响应，1个工作日内解决，其费用由卖方负担。</w:t>
            </w:r>
          </w:p>
          <w:p w:rsidR="00E9535B" w:rsidRDefault="0022574B">
            <w:pPr>
              <w:tabs>
                <w:tab w:val="left" w:pos="640"/>
                <w:tab w:val="left" w:pos="1080"/>
              </w:tabs>
              <w:outlineLvl w:val="1"/>
              <w:rPr>
                <w:rFonts w:ascii="仿宋" w:eastAsia="仿宋" w:hAnsi="仿宋"/>
                <w:b/>
                <w:sz w:val="24"/>
              </w:rPr>
            </w:pPr>
            <w:r>
              <w:rPr>
                <w:rFonts w:ascii="仿宋" w:eastAsia="仿宋" w:hAnsi="仿宋" w:hint="eastAsia"/>
                <w:b/>
                <w:sz w:val="24"/>
              </w:rPr>
              <w:t>（三）虚拟仿真跨专业综合实训系统及教学功能整体要求</w:t>
            </w:r>
          </w:p>
          <w:p w:rsidR="00E9535B" w:rsidRPr="003E5660" w:rsidRDefault="0022574B">
            <w:pPr>
              <w:rPr>
                <w:rFonts w:ascii="仿宋" w:eastAsia="仿宋" w:hAnsi="仿宋"/>
                <w:b/>
                <w:bCs/>
                <w:sz w:val="24"/>
              </w:rPr>
            </w:pPr>
            <w:r w:rsidRPr="003E5660">
              <w:rPr>
                <w:rFonts w:ascii="仿宋" w:eastAsia="仿宋" w:hAnsi="仿宋" w:hint="eastAsia"/>
                <w:b/>
                <w:bCs/>
                <w:sz w:val="24"/>
              </w:rPr>
              <w:t>1、平台架构及要求</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（1）★系统必须是B/S结构，采用当前流行数据库，客户端兼</w:t>
            </w:r>
            <w:r w:rsidRPr="003E5660">
              <w:rPr>
                <w:rFonts w:ascii="仿宋" w:eastAsia="仿宋" w:hAnsi="仿宋" w:hint="eastAsia"/>
                <w:sz w:val="24"/>
              </w:rPr>
              <w:lastRenderedPageBreak/>
              <w:t>容ie7.0、ie8.0，能在互联网上运行，安全性好、负载能力高。</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（2）虚拟仿真跨专业综合实训平台的核心企业机构必须是符合教学的业务流程而不是以ERP为中心设计。</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（3）★虚拟仿真跨专业综合实训平台软件的所有模拟企业、机构，必须在统一平台支持下运行，不可分割，各企业机构模块之间数据互通、界面统一、统一用户认证。</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（4）★虚拟仿真跨专业综合实训平台，在授课过程中，教师在教师端的操作过程中可以任意进入各服务机构及企业。可以反向操作，任意取消实习数据，如产品订单，产成品等。</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（5）★教师可动态调整环境参数和模拟行业数据达到不同的教学目标，实现模拟企业与周边服务业模拟机构的数据关联，互通，相关结果直接影响企业的经营业绩。</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（6）★系统为学生提供实习导航、实习日历、我的任务、我的评价、我的问题、我的成绩、我的资源等学习辅助功能。</w:t>
            </w:r>
          </w:p>
          <w:p w:rsidR="00E9535B" w:rsidRPr="003E5660" w:rsidRDefault="0022574B">
            <w:pPr>
              <w:rPr>
                <w:rFonts w:ascii="仿宋" w:eastAsia="仿宋" w:hAnsi="仿宋"/>
                <w:b/>
                <w:bCs/>
                <w:sz w:val="24"/>
              </w:rPr>
            </w:pPr>
            <w:r w:rsidRPr="003E5660">
              <w:rPr>
                <w:rFonts w:ascii="仿宋" w:eastAsia="仿宋" w:hAnsi="仿宋" w:hint="eastAsia"/>
                <w:b/>
                <w:bCs/>
                <w:sz w:val="24"/>
              </w:rPr>
              <w:t>2、教学功能要求</w:t>
            </w:r>
          </w:p>
          <w:p w:rsidR="00E9535B" w:rsidRPr="003E5660" w:rsidRDefault="0022574B">
            <w:pPr>
              <w:rPr>
                <w:rFonts w:ascii="仿宋" w:eastAsia="仿宋" w:hAnsi="仿宋"/>
                <w:b/>
                <w:bCs/>
                <w:sz w:val="24"/>
              </w:rPr>
            </w:pPr>
            <w:r w:rsidRPr="003E5660">
              <w:rPr>
                <w:rFonts w:ascii="仿宋" w:eastAsia="仿宋" w:hAnsi="仿宋" w:hint="eastAsia"/>
                <w:b/>
                <w:bCs/>
                <w:sz w:val="24"/>
              </w:rPr>
              <w:t>（1）教学组织：</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1)支持多自然班多种形式组合。</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支持跨地域、跨校区、跨学科、跨专业开展课程，支持创建多个教学环境，并可同时开展实习授课，且各授课环境数据独立运转，互不影响。单一教学环境下可满足≥300人，多教学环境下能满足≥1000人同时在线进行课堂实践教学、自助学习，并支撑创新创业实践课程的开设。</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3)★每个教学环境可同时创建20个及以上的制造企业公司、10个及以上贸易公司、10个及以上的原材料供应企业、5个及以上会计师事务所、2个及以上商业银行、2个及以上物流公司、2个及以上招投标公司、2个及以上工商局、2个及以上税务局、2个及以上国际货代公司。</w:t>
            </w:r>
          </w:p>
          <w:p w:rsidR="00E9535B" w:rsidRPr="003E5660" w:rsidRDefault="00E9535B">
            <w:pPr>
              <w:ind w:leftChars="200" w:left="420"/>
              <w:rPr>
                <w:rFonts w:ascii="仿宋" w:eastAsia="仿宋" w:hAnsi="仿宋"/>
                <w:sz w:val="24"/>
              </w:rPr>
            </w:pPr>
          </w:p>
          <w:p w:rsidR="00E9535B" w:rsidRPr="003E5660" w:rsidRDefault="0022574B">
            <w:pPr>
              <w:rPr>
                <w:rFonts w:ascii="仿宋" w:eastAsia="仿宋" w:hAnsi="仿宋"/>
                <w:b/>
                <w:bCs/>
                <w:sz w:val="24"/>
              </w:rPr>
            </w:pPr>
            <w:r w:rsidRPr="003E5660">
              <w:rPr>
                <w:rFonts w:ascii="仿宋" w:eastAsia="仿宋" w:hAnsi="仿宋" w:hint="eastAsia"/>
                <w:b/>
                <w:bCs/>
                <w:sz w:val="24"/>
              </w:rPr>
              <w:t>（2）教学管理：</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具备完整的实训管理相关功能，包括学生、班级、实训项目管理，用户管理需采用注册审核模式，具备实验监控，实验数据管理，教学及自学辅助功能，每一个学生的实训过程教师可以跟踪，并能再现恢复原操作和数据，操作数据和操作过程能够根据需要进行逐年保存和累计归档。</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2)软件系统具有灵活性，教师可根据教学需求补充知识点、操作提示、教学案例等文字内容。支持开放教学和资源集中管理。资源管理需满足教育部规定的元数据标准，采用元数据管理方式。</w:t>
            </w:r>
          </w:p>
          <w:p w:rsidR="00E9535B" w:rsidRPr="003E5660" w:rsidRDefault="0022574B">
            <w:pPr>
              <w:rPr>
                <w:rFonts w:ascii="仿宋" w:eastAsia="仿宋" w:hAnsi="仿宋"/>
                <w:b/>
                <w:bCs/>
                <w:sz w:val="24"/>
              </w:rPr>
            </w:pPr>
            <w:r w:rsidRPr="003E5660">
              <w:rPr>
                <w:rFonts w:ascii="仿宋" w:eastAsia="仿宋" w:hAnsi="仿宋" w:hint="eastAsia"/>
                <w:b/>
                <w:bCs/>
                <w:sz w:val="24"/>
              </w:rPr>
              <w:t>（3）教学设计：</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系统可支持在线进行实践教学设计,教学实施在教学设计的指导下在平台上展开。通过平台对教学实施的管理与评价，据此可完善教学设计和充实教学资源。完善后的教学设计将用于新的教学实施。如此反复循环和不断完善。</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2)实现产业认知、企业经营决策、岗位技能训练与信息操作的</w:t>
            </w:r>
            <w:r w:rsidRPr="003E5660">
              <w:rPr>
                <w:rFonts w:ascii="仿宋" w:eastAsia="仿宋" w:hAnsi="仿宋" w:hint="eastAsia"/>
                <w:sz w:val="24"/>
              </w:rPr>
              <w:lastRenderedPageBreak/>
              <w:t>多层次训练，企业业务、管理实践与理论知识相结合的应用模式。</w:t>
            </w:r>
          </w:p>
          <w:p w:rsidR="00E9535B" w:rsidRPr="003E5660" w:rsidRDefault="0022574B">
            <w:pPr>
              <w:rPr>
                <w:rFonts w:ascii="仿宋" w:eastAsia="仿宋" w:hAnsi="仿宋"/>
                <w:b/>
                <w:bCs/>
                <w:sz w:val="24"/>
              </w:rPr>
            </w:pPr>
            <w:r w:rsidRPr="003E5660">
              <w:rPr>
                <w:rFonts w:ascii="仿宋" w:eastAsia="仿宋" w:hAnsi="仿宋" w:hint="eastAsia"/>
                <w:b/>
                <w:bCs/>
                <w:sz w:val="24"/>
              </w:rPr>
              <w:t>（4）教学机构技术要求</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1）★可在教学平台内方便，快捷的创建至少2个同时开展实习授课的教学环境，各授课环境数据独立运转，互不影响。</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2）★各教学环境中可以方便，快捷的创建多个实习小组，且创建的实习小组可以正常开展各项业务，以便达到教学中对抗的要求。</w:t>
            </w:r>
          </w:p>
          <w:p w:rsidR="00E9535B" w:rsidRPr="003E5660" w:rsidRDefault="0022574B">
            <w:pPr>
              <w:rPr>
                <w:rFonts w:ascii="仿宋" w:eastAsia="仿宋" w:hAnsi="仿宋"/>
                <w:b/>
                <w:bCs/>
                <w:sz w:val="24"/>
              </w:rPr>
            </w:pPr>
            <w:r w:rsidRPr="003E5660">
              <w:rPr>
                <w:rFonts w:ascii="仿宋" w:eastAsia="仿宋" w:hAnsi="仿宋" w:hint="eastAsia"/>
                <w:b/>
                <w:bCs/>
                <w:sz w:val="24"/>
              </w:rPr>
              <w:t>3、系统功能模块参数</w:t>
            </w:r>
          </w:p>
          <w:p w:rsidR="00E9535B" w:rsidRPr="003E5660" w:rsidRDefault="0022574B" w:rsidP="003E5660">
            <w:pPr>
              <w:ind w:leftChars="200" w:left="420" w:firstLineChars="200" w:firstLine="480"/>
              <w:rPr>
                <w:rFonts w:ascii="仿宋" w:eastAsia="仿宋" w:hAnsi="仿宋"/>
                <w:sz w:val="24"/>
              </w:rPr>
            </w:pPr>
            <w:r w:rsidRPr="003E5660">
              <w:rPr>
                <w:rFonts w:ascii="仿宋" w:eastAsia="仿宋" w:hAnsi="仿宋" w:hint="eastAsia"/>
                <w:sz w:val="24"/>
              </w:rPr>
              <w:t>虚拟仿真跨专业综合实训平台以数字经济背景下培养创新型、应用型、复合型人才为出发点，面向高校实践教学环节，以情景化的方式从真实商业社会的角度出发搭建一个仿真的经济环境。通过对典型数字化制造企业的部门与岗位模拟、全业务流程与完整的社会经营环境模拟，让学生通过角色扮演的方式体验未来就业的经济社会环境，通过全业务流程的参与操作认知岗位能力要求、通过经营、对抗了解并思考企业经营管理知识，并提高个人的团队协作和对外交互能力。</w:t>
            </w:r>
          </w:p>
          <w:p w:rsidR="00E9535B" w:rsidRPr="003E5660" w:rsidRDefault="0022574B">
            <w:pPr>
              <w:rPr>
                <w:rFonts w:ascii="仿宋" w:eastAsia="仿宋" w:hAnsi="仿宋"/>
                <w:b/>
                <w:bCs/>
                <w:sz w:val="24"/>
              </w:rPr>
            </w:pPr>
            <w:r w:rsidRPr="003E5660">
              <w:rPr>
                <w:rFonts w:ascii="仿宋" w:eastAsia="仿宋" w:hAnsi="仿宋" w:hint="eastAsia"/>
                <w:b/>
                <w:bCs/>
                <w:sz w:val="24"/>
              </w:rPr>
              <w:t>（1）制造业经营情景化模拟业务驱动系统</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1)训练项目包括：分析电子产品的BOM结构、市场环境调研、生产人员配置等60个以上实训项目；每个项目可满足0.5－2课时的训练，总课时数大于30课时；训练内容包括流程作业类、现场任务类、创新业务类三种。</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2）★产区模拟业务模块：能够完成企业选址、产区土地规划建设、厂房建设、原材料库房建设、产成品库房建设、厂区扩建、各类租赁业务、产区图形化构建等功能。</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3）★办公区模拟业务模块：能够完成组织机构管理、生产线管理、产品质量管理、采购管理、市场开拓、市场投资、人力资源管理、信息化建设、资质认证、销售竟单、招投标、银行往来、企业纳税、企业年检、财务管理（包括业务数据统计、财务会计、财务报表）、企业审计、企业电子商务等功能。</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4）★市场模拟及其它业务模块：能够完成订单交易、原材料交易、成品交易、市场预测分析、现金流量分析、销售情况分析、固定资产分析、市场占有率分析、库存情况分析等功能。</w:t>
            </w:r>
          </w:p>
          <w:p w:rsidR="00E9535B" w:rsidRPr="003E5660" w:rsidRDefault="0022574B">
            <w:pPr>
              <w:rPr>
                <w:rFonts w:ascii="仿宋" w:eastAsia="仿宋" w:hAnsi="仿宋"/>
                <w:b/>
                <w:bCs/>
                <w:sz w:val="24"/>
              </w:rPr>
            </w:pPr>
            <w:r w:rsidRPr="003E5660">
              <w:rPr>
                <w:rFonts w:ascii="仿宋" w:eastAsia="仿宋" w:hAnsi="仿宋" w:hint="eastAsia"/>
                <w:b/>
                <w:bCs/>
                <w:sz w:val="24"/>
              </w:rPr>
              <w:t>（2）现代服务业商务服务情景化模拟系统</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1）★训练项目包括：资金往来；贷款调查报告；抵押合同；贷款合同；贷款发放；国际结算等70个以上实训项目；每个项目可满足0.2~1.5课时的训练，总课时数超过50课时；训练内容包括流程作业类、现场任务类。</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会计师事务所业务模拟系统模块：能够完成包括验资、审计、代理记帐、法律法规知识等模块，包括验资申请、询征函、验资报告、审计组织管理、审计项目管理、财务数据查询、审计底稿业务、审计报告、公司法、审计准则、会计制度、税收法规、地方规定等具体功能。</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3）★银行窗口业务模拟系统模块：能够完成包括开户、贷款、</w:t>
            </w:r>
            <w:r w:rsidRPr="003E5660">
              <w:rPr>
                <w:rFonts w:ascii="仿宋" w:eastAsia="仿宋" w:hAnsi="仿宋" w:hint="eastAsia"/>
                <w:sz w:val="24"/>
              </w:rPr>
              <w:lastRenderedPageBreak/>
              <w:t>询征函业务、往来结算、国际结算、代收代缴等模块，包含企业申请、开户行审批、人民银行审批、贷款申请、调查报告、抵押合同、贷款合同、验资询征函、资金往来询征函、货币资金询征函、银行本票、支票、委托收款和信用证开办、信用证管理、开立保函、国税缴款、地税缴款、知识要点、案例分析、业务辅导、金融法规等具体功能。</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4）★物流公司业务模拟系统模块：能够完成包括销售业务、运输业务、仓储业务、物流费用管理和物流相关知识等模块，包含委托合同、订单信息、运输资源、国内运输（集货、运单、路单、签收）仓储资源、仓储管理（入库、盘点）、成本核算、运输知识、仓储知识等具体功能</w:t>
            </w:r>
          </w:p>
          <w:p w:rsidR="00E9535B" w:rsidRPr="003E5660" w:rsidRDefault="0022574B">
            <w:pPr>
              <w:rPr>
                <w:rFonts w:ascii="仿宋" w:eastAsia="仿宋" w:hAnsi="仿宋"/>
                <w:b/>
                <w:bCs/>
                <w:sz w:val="24"/>
              </w:rPr>
            </w:pPr>
            <w:r w:rsidRPr="003E5660">
              <w:rPr>
                <w:rFonts w:ascii="仿宋" w:eastAsia="仿宋" w:hAnsi="仿宋" w:hint="eastAsia"/>
                <w:b/>
                <w:bCs/>
                <w:sz w:val="24"/>
              </w:rPr>
              <w:t>（3）现代服务业电子政务模拟系统</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1）★训练项目包括：组织结构设计；制定工作制度；企业名称预先核准；企业设立登记；商标注册；企业年检；企业分公司设立登记等25个以上实训项目；每个项目可满足0.2~1课时的训练，总课时数超过20课时；训练内容包括流程作业类、现场任务类。</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2）市场监督管理局窗口业务模拟系统模块：能够完成企业登记、企业年检、监督投诉、法律法规等模块，包含名称预先核准、企业设立登记、企业变更登记、企业注销登记、企业年检、分支机构年检、举报、申述、法律法规、办理流程、相关案例。</w:t>
            </w:r>
          </w:p>
          <w:p w:rsidR="00E9535B" w:rsidRPr="003E5660" w:rsidRDefault="0022574B">
            <w:pPr>
              <w:ind w:leftChars="200" w:left="420"/>
              <w:rPr>
                <w:rFonts w:ascii="仿宋" w:eastAsia="仿宋" w:hAnsi="仿宋"/>
                <w:sz w:val="24"/>
              </w:rPr>
            </w:pPr>
            <w:r w:rsidRPr="003E5660">
              <w:rPr>
                <w:rFonts w:ascii="仿宋" w:eastAsia="仿宋" w:hAnsi="仿宋" w:hint="eastAsia"/>
                <w:sz w:val="24"/>
              </w:rPr>
              <w:t>3）税务局窗口业务模拟系统模块：包括行政审批、纳税申报、税务稽查、纳税辅导、纳税法规等模块，包含税务登记、发票领购、征收方式审批、减免税审批、延期纳税申请、增值税、消费税、营业税、企业所得税、个人所得税、其它税种、纳税检查、稽查通知、处罚决定、申述、复议、办税指南、税率税种、案例分析、优惠政策、业务辅导、税法、相关知识、其他规定。</w:t>
            </w:r>
          </w:p>
          <w:p w:rsidR="00E9535B" w:rsidRPr="003E5660" w:rsidRDefault="0022574B" w:rsidP="003E5660">
            <w:pPr>
              <w:ind w:leftChars="200" w:left="420"/>
              <w:rPr>
                <w:rFonts w:ascii="仿宋" w:eastAsia="仿宋" w:hAnsi="仿宋"/>
                <w:sz w:val="24"/>
              </w:rPr>
            </w:pPr>
            <w:r w:rsidRPr="003E5660">
              <w:rPr>
                <w:rFonts w:ascii="仿宋" w:eastAsia="仿宋" w:hAnsi="仿宋" w:hint="eastAsia"/>
                <w:sz w:val="24"/>
              </w:rPr>
              <w:t>4）★招投标中心业务模拟系统模块：包括采购委托、招标管理、投标管理、合同管理、信息管理等模块，包含采购内部审批、招标中心选择、招标委托、招标书制作、标书出售、投标单位管理、标书制作、投标项目管理、合同签订、合同归档、招标公告、开标通知、中标通知、招投标基础知识、相关法律法规等功能。</w:t>
            </w:r>
          </w:p>
          <w:p w:rsidR="00E9535B" w:rsidRDefault="0022574B">
            <w:pPr>
              <w:tabs>
                <w:tab w:val="left" w:pos="1080"/>
              </w:tabs>
              <w:outlineLvl w:val="1"/>
              <w:rPr>
                <w:rFonts w:ascii="仿宋" w:eastAsia="仿宋" w:hAnsi="仿宋"/>
                <w:b/>
                <w:sz w:val="24"/>
              </w:rPr>
            </w:pPr>
            <w:r>
              <w:rPr>
                <w:rFonts w:ascii="仿宋" w:eastAsia="仿宋" w:hAnsi="仿宋" w:hint="eastAsia"/>
                <w:b/>
                <w:sz w:val="24"/>
              </w:rPr>
              <w:t>（四）试用要求</w:t>
            </w:r>
          </w:p>
          <w:p w:rsidR="00E9535B" w:rsidRDefault="0022574B">
            <w:pPr>
              <w:ind w:firstLineChars="200" w:firstLine="480"/>
              <w:rPr>
                <w:rFonts w:ascii="仿宋" w:eastAsia="仿宋" w:hAnsi="仿宋"/>
                <w:sz w:val="24"/>
              </w:rPr>
            </w:pPr>
            <w:r>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rsidR="00E9535B" w:rsidRDefault="0022574B">
            <w:pPr>
              <w:spacing w:line="276" w:lineRule="auto"/>
              <w:jc w:val="center"/>
              <w:rPr>
                <w:rFonts w:ascii="仿宋" w:eastAsia="仿宋" w:hAnsi="仿宋"/>
                <w:sz w:val="24"/>
              </w:rPr>
            </w:pPr>
            <w:r>
              <w:rPr>
                <w:rFonts w:ascii="仿宋" w:eastAsia="仿宋" w:hAnsi="仿宋" w:hint="eastAsia"/>
                <w:sz w:val="24"/>
              </w:rPr>
              <w:lastRenderedPageBreak/>
              <w:t>1</w:t>
            </w:r>
          </w:p>
        </w:tc>
      </w:tr>
    </w:tbl>
    <w:p w:rsidR="00E9535B" w:rsidRDefault="00E9535B">
      <w:pPr>
        <w:spacing w:line="440" w:lineRule="exact"/>
        <w:rPr>
          <w:rFonts w:ascii="仿宋" w:eastAsia="仿宋" w:hAnsi="仿宋"/>
          <w:b/>
          <w:sz w:val="32"/>
          <w:szCs w:val="32"/>
        </w:rPr>
      </w:pPr>
    </w:p>
    <w:sectPr w:rsidR="00E9535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625" w:rsidRDefault="003F2625">
      <w:r>
        <w:separator/>
      </w:r>
    </w:p>
  </w:endnote>
  <w:endnote w:type="continuationSeparator" w:id="0">
    <w:p w:rsidR="003F2625" w:rsidRDefault="003F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5B" w:rsidRDefault="0022574B">
    <w:pPr>
      <w:pStyle w:val="a7"/>
      <w:jc w:val="center"/>
    </w:pPr>
    <w:r>
      <w:fldChar w:fldCharType="begin"/>
    </w:r>
    <w:r>
      <w:rPr>
        <w:rStyle w:val="ad"/>
      </w:rPr>
      <w:instrText xml:space="preserve">PAGE  </w:instrText>
    </w:r>
    <w:r>
      <w:fldChar w:fldCharType="separate"/>
    </w:r>
    <w:r w:rsidR="006A2C2F">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625" w:rsidRDefault="003F2625">
      <w:r>
        <w:separator/>
      </w:r>
    </w:p>
  </w:footnote>
  <w:footnote w:type="continuationSeparator" w:id="0">
    <w:p w:rsidR="003F2625" w:rsidRDefault="003F2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4A5881B2"/>
    <w:multiLevelType w:val="singleLevel"/>
    <w:tmpl w:val="4A5881B2"/>
    <w:lvl w:ilvl="0">
      <w:start w:val="1"/>
      <w:numFmt w:val="decimal"/>
      <w:lvlText w:val="%1、"/>
      <w:lvlJc w:val="left"/>
      <w:pPr>
        <w:ind w:left="708" w:hanging="425"/>
      </w:pPr>
      <w:rPr>
        <w:rFonts w:ascii="仿宋" w:eastAsia="仿宋" w:hAnsi="仿宋"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ZDcwMTcwMjFmZjA0YjY2NWU0OGE2MTZhMDJmZjQifQ=="/>
  </w:docVars>
  <w:rsids>
    <w:rsidRoot w:val="00C20867"/>
    <w:rsid w:val="0001038E"/>
    <w:rsid w:val="00021EC5"/>
    <w:rsid w:val="00032993"/>
    <w:rsid w:val="00037140"/>
    <w:rsid w:val="0004505E"/>
    <w:rsid w:val="00045903"/>
    <w:rsid w:val="00050634"/>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21816"/>
    <w:rsid w:val="002235CC"/>
    <w:rsid w:val="0022574B"/>
    <w:rsid w:val="00246644"/>
    <w:rsid w:val="00247D33"/>
    <w:rsid w:val="002526D5"/>
    <w:rsid w:val="00271FFB"/>
    <w:rsid w:val="00277575"/>
    <w:rsid w:val="002945A7"/>
    <w:rsid w:val="002A01CF"/>
    <w:rsid w:val="002B161E"/>
    <w:rsid w:val="002B4678"/>
    <w:rsid w:val="002C143B"/>
    <w:rsid w:val="002C4E9A"/>
    <w:rsid w:val="002D626D"/>
    <w:rsid w:val="002F45AC"/>
    <w:rsid w:val="00301FAF"/>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660"/>
    <w:rsid w:val="003E5B6D"/>
    <w:rsid w:val="003E6258"/>
    <w:rsid w:val="003E6CF6"/>
    <w:rsid w:val="003F2625"/>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4F273E"/>
    <w:rsid w:val="0050240F"/>
    <w:rsid w:val="005200E7"/>
    <w:rsid w:val="00524156"/>
    <w:rsid w:val="005262BC"/>
    <w:rsid w:val="0053248C"/>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372E"/>
    <w:rsid w:val="005E42CC"/>
    <w:rsid w:val="005F0148"/>
    <w:rsid w:val="005F0218"/>
    <w:rsid w:val="005F6FE2"/>
    <w:rsid w:val="0062652D"/>
    <w:rsid w:val="006322B9"/>
    <w:rsid w:val="00633B87"/>
    <w:rsid w:val="00636D59"/>
    <w:rsid w:val="00645A32"/>
    <w:rsid w:val="00646473"/>
    <w:rsid w:val="0066559B"/>
    <w:rsid w:val="00671322"/>
    <w:rsid w:val="00674FAA"/>
    <w:rsid w:val="0068541A"/>
    <w:rsid w:val="006A2C2F"/>
    <w:rsid w:val="006A7BD3"/>
    <w:rsid w:val="006C04AA"/>
    <w:rsid w:val="006C3180"/>
    <w:rsid w:val="006C7393"/>
    <w:rsid w:val="006D3D00"/>
    <w:rsid w:val="006D628E"/>
    <w:rsid w:val="006E13C2"/>
    <w:rsid w:val="006E657A"/>
    <w:rsid w:val="006E7F37"/>
    <w:rsid w:val="006F24FA"/>
    <w:rsid w:val="006F4F5C"/>
    <w:rsid w:val="00702672"/>
    <w:rsid w:val="00720DFF"/>
    <w:rsid w:val="00727695"/>
    <w:rsid w:val="007431F5"/>
    <w:rsid w:val="00745323"/>
    <w:rsid w:val="007478B1"/>
    <w:rsid w:val="00756F0C"/>
    <w:rsid w:val="007664BA"/>
    <w:rsid w:val="0078286E"/>
    <w:rsid w:val="0079292F"/>
    <w:rsid w:val="00797634"/>
    <w:rsid w:val="007A38EA"/>
    <w:rsid w:val="007A67D6"/>
    <w:rsid w:val="007B0E05"/>
    <w:rsid w:val="007B2401"/>
    <w:rsid w:val="007B4D33"/>
    <w:rsid w:val="007B63D2"/>
    <w:rsid w:val="007B6C97"/>
    <w:rsid w:val="007B6F3A"/>
    <w:rsid w:val="007C5EFD"/>
    <w:rsid w:val="007E2C3D"/>
    <w:rsid w:val="007E5661"/>
    <w:rsid w:val="00807851"/>
    <w:rsid w:val="00814E61"/>
    <w:rsid w:val="008242EF"/>
    <w:rsid w:val="00826170"/>
    <w:rsid w:val="008369B8"/>
    <w:rsid w:val="00847C6E"/>
    <w:rsid w:val="00861E26"/>
    <w:rsid w:val="00875885"/>
    <w:rsid w:val="008903D7"/>
    <w:rsid w:val="00895EE5"/>
    <w:rsid w:val="008A3CCD"/>
    <w:rsid w:val="008B7BCC"/>
    <w:rsid w:val="008C35D0"/>
    <w:rsid w:val="008D5213"/>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86207"/>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2B3E"/>
    <w:rsid w:val="00AC5083"/>
    <w:rsid w:val="00AC7C31"/>
    <w:rsid w:val="00AD2587"/>
    <w:rsid w:val="00AE0430"/>
    <w:rsid w:val="00AF3A47"/>
    <w:rsid w:val="00AF473E"/>
    <w:rsid w:val="00AF657A"/>
    <w:rsid w:val="00B02EA4"/>
    <w:rsid w:val="00B07742"/>
    <w:rsid w:val="00B10CFC"/>
    <w:rsid w:val="00B12E55"/>
    <w:rsid w:val="00B13666"/>
    <w:rsid w:val="00B17060"/>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C22A1"/>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C1425"/>
    <w:rsid w:val="00DD1632"/>
    <w:rsid w:val="00DD4DF1"/>
    <w:rsid w:val="00DE154A"/>
    <w:rsid w:val="00DE2A1D"/>
    <w:rsid w:val="00E06D74"/>
    <w:rsid w:val="00E1010D"/>
    <w:rsid w:val="00E375AA"/>
    <w:rsid w:val="00E438C6"/>
    <w:rsid w:val="00E63BEC"/>
    <w:rsid w:val="00E71907"/>
    <w:rsid w:val="00E726BA"/>
    <w:rsid w:val="00E8471C"/>
    <w:rsid w:val="00E91208"/>
    <w:rsid w:val="00E9535B"/>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016"/>
    <w:rsid w:val="00F705AC"/>
    <w:rsid w:val="00F76319"/>
    <w:rsid w:val="00F822D7"/>
    <w:rsid w:val="00F83877"/>
    <w:rsid w:val="00F86EA9"/>
    <w:rsid w:val="00FB3281"/>
    <w:rsid w:val="00FB6E32"/>
    <w:rsid w:val="00FD7714"/>
    <w:rsid w:val="00FE58FC"/>
    <w:rsid w:val="01AB083A"/>
    <w:rsid w:val="088E68A6"/>
    <w:rsid w:val="0C380048"/>
    <w:rsid w:val="0CC25F19"/>
    <w:rsid w:val="0D596455"/>
    <w:rsid w:val="0ED2078C"/>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qFormat/>
    <w:rPr>
      <w:rFonts w:ascii="Times New Roman" w:eastAsia="宋体" w:hAnsi="Times New Roman"/>
    </w:rPr>
  </w:style>
  <w:style w:type="character" w:customStyle="1" w:styleId="Char7">
    <w:name w:val="列出段落 Char"/>
    <w:link w:val="af2"/>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qFormat/>
    <w:rPr>
      <w:rFonts w:ascii="Times New Roman" w:eastAsia="宋体" w:hAnsi="Times New Roman"/>
    </w:rPr>
  </w:style>
  <w:style w:type="character" w:customStyle="1" w:styleId="Char7">
    <w:name w:val="列出段落 Char"/>
    <w:link w:val="af2"/>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805E27-E564-44FD-B92C-804BE46D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850</Words>
  <Characters>4850</Characters>
  <Application>Microsoft Office Word</Application>
  <DocSecurity>0</DocSecurity>
  <Lines>40</Lines>
  <Paragraphs>11</Paragraphs>
  <ScaleCrop>false</ScaleCrop>
  <Company>CHINA</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2020-08-18T02:33:00Z</cp:lastPrinted>
  <dcterms:created xsi:type="dcterms:W3CDTF">2022-09-15T06:00:00Z</dcterms:created>
  <dcterms:modified xsi:type="dcterms:W3CDTF">2023-11-23T07:06:00Z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3B4E93DEFE3D4B0DA0F2C13A60B2A7B4_13</vt:lpwstr>
  </property>
</Properties>
</file>