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8F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0C38729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6C8FEDA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14:paraId="689D1C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3E96CD5B" wp14:editId="3A50FC6B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3C530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0490B66E" w14:textId="6CD95020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CB7C42" w:rsidRPr="00546565">
        <w:rPr>
          <w:rFonts w:ascii="仿宋" w:eastAsia="仿宋" w:hAnsi="仿宋" w:hint="eastAsia"/>
        </w:rPr>
        <w:t xml:space="preserve"> </w:t>
      </w:r>
      <w:r w:rsidR="0040438F" w:rsidRPr="0040438F">
        <w:rPr>
          <w:rStyle w:val="ac"/>
          <w:rFonts w:cs="宋体" w:hint="eastAsia"/>
          <w:color w:val="333333"/>
          <w:u w:val="single"/>
          <w:shd w:val="clear" w:color="auto" w:fill="FFFFFF"/>
        </w:rPr>
        <w:t>数智商务综合实训软件平台</w:t>
      </w:r>
      <w:r w:rsidR="002526D5" w:rsidRPr="00B4568A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>采购</w:t>
      </w:r>
      <w:r w:rsidRPr="00B4568A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>项目招标</w:t>
      </w:r>
      <w:r w:rsidR="00FE58FC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</w:t>
      </w:r>
      <w:r w:rsidR="0040438F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</w:t>
      </w:r>
      <w:r w:rsidR="00FE58FC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 </w:t>
      </w:r>
      <w:r w:rsidR="00204014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14:paraId="3EB35455" w14:textId="55DAE7A5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D679BF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3-</w:t>
      </w:r>
      <w:r w:rsidR="0040438F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11</w:t>
      </w:r>
      <w:r w:rsidR="00BE4119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</w:t>
      </w:r>
    </w:p>
    <w:p w14:paraId="00B7077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4E1C5676" w14:textId="77777777" w:rsidR="00546565" w:rsidRDefault="0054656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14:paraId="66EA117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CAC0896" w14:textId="32395D6F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D679BF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三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5D2803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十一</w:t>
      </w:r>
      <w:bookmarkStart w:id="0" w:name="_GoBack"/>
      <w:bookmarkEnd w:id="0"/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14:paraId="736305F7" w14:textId="77777777" w:rsidR="00546565" w:rsidRDefault="0054656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01F948B" w14:textId="77777777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66928896" w14:textId="28B42C68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40438F" w:rsidRPr="0040438F">
        <w:rPr>
          <w:rFonts w:ascii="仿宋" w:eastAsia="仿宋" w:hAnsi="仿宋" w:hint="eastAsia"/>
          <w:sz w:val="24"/>
        </w:rPr>
        <w:t>数智商务综合实训软件平台</w:t>
      </w:r>
      <w:r w:rsidR="00546565" w:rsidRPr="00FE58FC">
        <w:rPr>
          <w:rFonts w:ascii="仿宋" w:eastAsia="仿宋" w:hAnsi="仿宋" w:hint="eastAsia"/>
          <w:sz w:val="24"/>
        </w:rPr>
        <w:t>采购项目</w:t>
      </w:r>
      <w:r w:rsidR="002526D5" w:rsidRPr="00FE58FC">
        <w:rPr>
          <w:rFonts w:ascii="仿宋" w:eastAsia="仿宋" w:hAnsi="仿宋" w:hint="eastAsia"/>
          <w:sz w:val="24"/>
        </w:rPr>
        <w:t>招标</w:t>
      </w:r>
      <w:r w:rsidRPr="00FE58FC">
        <w:rPr>
          <w:rFonts w:ascii="仿宋" w:eastAsia="仿宋" w:hAnsi="仿宋" w:hint="eastAsia"/>
          <w:sz w:val="24"/>
        </w:rPr>
        <w:t>，欢迎能满足标书要求的厂家前来投</w:t>
      </w:r>
      <w:r>
        <w:rPr>
          <w:rFonts w:ascii="仿宋" w:eastAsia="仿宋" w:hAnsi="仿宋" w:hint="eastAsia"/>
          <w:sz w:val="24"/>
        </w:rPr>
        <w:t>标。</w:t>
      </w:r>
    </w:p>
    <w:p w14:paraId="55FF4195" w14:textId="6BBEA1DA" w:rsidR="00123DCD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40438F" w:rsidRPr="0040438F">
        <w:rPr>
          <w:rFonts w:ascii="仿宋" w:eastAsia="仿宋" w:hAnsi="仿宋" w:hint="eastAsia"/>
          <w:b/>
          <w:sz w:val="24"/>
          <w:u w:val="single"/>
        </w:rPr>
        <w:t>数智商务综合实训软件平台</w:t>
      </w:r>
      <w:r w:rsidR="008E557E" w:rsidRPr="008E557E">
        <w:rPr>
          <w:rFonts w:ascii="仿宋" w:eastAsia="仿宋" w:hAnsi="仿宋" w:hint="eastAsia"/>
          <w:b/>
          <w:sz w:val="24"/>
          <w:u w:val="single"/>
        </w:rPr>
        <w:t>采购项目</w:t>
      </w:r>
    </w:p>
    <w:p w14:paraId="6914A9EC" w14:textId="0E25F3F9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5D2803">
        <w:rPr>
          <w:rFonts w:ascii="仿宋" w:eastAsia="仿宋" w:hAnsi="仿宋" w:hint="eastAsia"/>
          <w:sz w:val="24"/>
        </w:rPr>
        <w:t>11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5D2803">
        <w:rPr>
          <w:rFonts w:ascii="仿宋" w:eastAsia="仿宋" w:hAnsi="仿宋" w:hint="eastAsia"/>
          <w:sz w:val="24"/>
        </w:rPr>
        <w:t>21</w:t>
      </w:r>
      <w:r w:rsidR="002526D5"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6C3180" w:rsidRPr="006C3180">
        <w:rPr>
          <w:rFonts w:ascii="仿宋" w:eastAsia="仿宋" w:hAnsi="仿宋" w:hint="eastAsia"/>
          <w:sz w:val="24"/>
          <w:u w:val="single"/>
        </w:rPr>
        <w:t xml:space="preserve"> </w:t>
      </w:r>
      <w:r w:rsidR="0040438F">
        <w:rPr>
          <w:rFonts w:ascii="仿宋" w:eastAsia="仿宋" w:hAnsi="仿宋" w:hint="eastAsia"/>
          <w:sz w:val="24"/>
          <w:u w:val="single"/>
        </w:rPr>
        <w:t>3</w:t>
      </w:r>
      <w:r w:rsidR="003E3EF3">
        <w:rPr>
          <w:rFonts w:ascii="仿宋" w:eastAsia="仿宋" w:hAnsi="仿宋" w:hint="eastAsia"/>
          <w:sz w:val="24"/>
          <w:u w:val="single"/>
        </w:rPr>
        <w:t>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2A683579" w14:textId="77777777" w:rsidR="00123DCD" w:rsidRDefault="007431F5" w:rsidP="002526D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03E1D81" w14:textId="696A3460" w:rsidR="003B7AB5" w:rsidRDefault="007431F5" w:rsidP="002526D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69FE95D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14:paraId="66C70084" w14:textId="5AB11BA5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6C3180">
        <w:rPr>
          <w:rFonts w:ascii="仿宋" w:eastAsia="仿宋" w:hAnsi="仿宋" w:hint="eastAsia"/>
          <w:sz w:val="24"/>
          <w:u w:val="single"/>
        </w:rPr>
        <w:t xml:space="preserve">  </w:t>
      </w:r>
      <w:r w:rsidR="0040438F">
        <w:rPr>
          <w:rFonts w:ascii="仿宋" w:eastAsia="仿宋" w:hAnsi="仿宋" w:hint="eastAsia"/>
          <w:sz w:val="24"/>
          <w:u w:val="single"/>
        </w:rPr>
        <w:t>2</w:t>
      </w:r>
      <w:r w:rsidR="008E557E">
        <w:rPr>
          <w:rFonts w:ascii="仿宋" w:eastAsia="仿宋" w:hAnsi="仿宋" w:hint="eastAsia"/>
          <w:sz w:val="24"/>
          <w:u w:val="single"/>
        </w:rPr>
        <w:t>万</w:t>
      </w:r>
      <w:r w:rsidR="003E3EF3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7B6BC501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071BDA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5684DCD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421A3BF1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037A59BB" w14:textId="5667420B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07D111DC" w14:textId="77777777"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7AA6DDDD" w14:textId="77777777"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F86EA9">
        <w:rPr>
          <w:rFonts w:ascii="仿宋" w:eastAsia="仿宋" w:hAnsi="仿宋" w:hint="eastAsia"/>
          <w:sz w:val="24"/>
        </w:rPr>
        <w:t>以招标方要求时间为准</w:t>
      </w:r>
      <w:r>
        <w:rPr>
          <w:rFonts w:ascii="仿宋" w:eastAsia="仿宋" w:hAnsi="仿宋" w:hint="eastAsia"/>
          <w:sz w:val="24"/>
        </w:rPr>
        <w:t>。</w:t>
      </w:r>
    </w:p>
    <w:p w14:paraId="6E9A694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sz w:val="24"/>
        </w:rPr>
        <w:t>另行通知</w:t>
      </w:r>
    </w:p>
    <w:p w14:paraId="34C5F50E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2956E45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0582B7AC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02CD01B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14:paraId="0DC6FD0F" w14:textId="01418F77" w:rsidR="003B7AB5" w:rsidRPr="006C3180" w:rsidRDefault="007431F5" w:rsidP="00050634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BE4119" w:rsidRPr="00BE4119">
        <w:rPr>
          <w:rFonts w:ascii="仿宋" w:eastAsia="仿宋" w:hAnsi="仿宋" w:hint="eastAsia"/>
          <w:sz w:val="24"/>
        </w:rPr>
        <w:t>代</w:t>
      </w:r>
      <w:r w:rsidR="00BE4119">
        <w:rPr>
          <w:rFonts w:ascii="仿宋" w:eastAsia="仿宋" w:hAnsi="仿宋" w:hint="eastAsia"/>
          <w:sz w:val="24"/>
        </w:rPr>
        <w:t xml:space="preserve">老师  </w:t>
      </w:r>
      <w:r w:rsidR="00BE4119" w:rsidRPr="00BE4119">
        <w:rPr>
          <w:rFonts w:ascii="仿宋" w:eastAsia="仿宋" w:hAnsi="仿宋" w:hint="eastAsia"/>
          <w:sz w:val="24"/>
        </w:rPr>
        <w:t>15802765489</w:t>
      </w:r>
    </w:p>
    <w:p w14:paraId="4F76EB45" w14:textId="77777777" w:rsidR="00123DCD" w:rsidRDefault="00123DC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2FD8DE1" w14:textId="7AD81A53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55795126"/>
      <w:bookmarkStart w:id="3" w:name="_Toc516597096"/>
      <w:bookmarkStart w:id="4" w:name="_Toc311463004"/>
    </w:p>
    <w:bookmarkEnd w:id="1"/>
    <w:bookmarkEnd w:id="2"/>
    <w:bookmarkEnd w:id="3"/>
    <w:bookmarkEnd w:id="4"/>
    <w:p w14:paraId="7438C28F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408CCF4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74F89CD9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00A62AAB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01BFA31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2FE048FA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4A5C76D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5847393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3F6B73F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184D6570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14:paraId="6C3939D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6A6C401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55E2EC72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7D95BF8E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14:paraId="74E2AB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36D0185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684322C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72998C8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07B0C9E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243F231A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2532510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165C0078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628ABD87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7F95DE3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337C20E8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3C072E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7A85985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7232856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17343F4C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4A6D04BA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535B1D4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97FE29F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A25CAD2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6E2CB0E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594C01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699EA54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9BF664A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EC4138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32EECE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A441EBB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25BD595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81D935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71A94A43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692E34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C24F24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06F7A7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FB9031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7B757A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FA974A8" w14:textId="77777777"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2ED4194" w14:textId="77777777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tbl>
      <w:tblPr>
        <w:tblStyle w:val="ab"/>
        <w:tblW w:w="10774" w:type="dxa"/>
        <w:tblInd w:w="-1168" w:type="dxa"/>
        <w:tblLook w:val="04A0" w:firstRow="1" w:lastRow="0" w:firstColumn="1" w:lastColumn="0" w:noHBand="0" w:noVBand="1"/>
      </w:tblPr>
      <w:tblGrid>
        <w:gridCol w:w="709"/>
        <w:gridCol w:w="1276"/>
        <w:gridCol w:w="8080"/>
        <w:gridCol w:w="709"/>
      </w:tblGrid>
      <w:tr w:rsidR="003C0FA9" w14:paraId="27EF601F" w14:textId="77777777" w:rsidTr="003C0FA9">
        <w:trPr>
          <w:trHeight w:val="408"/>
        </w:trPr>
        <w:tc>
          <w:tcPr>
            <w:tcW w:w="709" w:type="dxa"/>
            <w:vAlign w:val="center"/>
          </w:tcPr>
          <w:p w14:paraId="1AA5FD47" w14:textId="77777777" w:rsidR="003C0FA9" w:rsidRDefault="003C0FA9" w:rsidP="002C57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6CF24A4F" w14:textId="77777777" w:rsidR="003C0FA9" w:rsidRDefault="003C0FA9" w:rsidP="002C57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设备名称</w:t>
            </w:r>
          </w:p>
        </w:tc>
        <w:tc>
          <w:tcPr>
            <w:tcW w:w="8080" w:type="dxa"/>
            <w:vAlign w:val="center"/>
          </w:tcPr>
          <w:p w14:paraId="26199769" w14:textId="77777777" w:rsidR="003C0FA9" w:rsidRDefault="003C0FA9" w:rsidP="002C57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设备规格、技术参数</w:t>
            </w:r>
          </w:p>
        </w:tc>
        <w:tc>
          <w:tcPr>
            <w:tcW w:w="709" w:type="dxa"/>
            <w:vAlign w:val="center"/>
          </w:tcPr>
          <w:p w14:paraId="3ED26166" w14:textId="77777777" w:rsidR="003C0FA9" w:rsidRDefault="003C0FA9" w:rsidP="002C57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数量</w:t>
            </w:r>
          </w:p>
        </w:tc>
      </w:tr>
      <w:tr w:rsidR="003C0FA9" w14:paraId="36F083BD" w14:textId="77777777" w:rsidTr="003C0FA9">
        <w:tc>
          <w:tcPr>
            <w:tcW w:w="709" w:type="dxa"/>
            <w:vAlign w:val="center"/>
          </w:tcPr>
          <w:p w14:paraId="2547457A" w14:textId="77777777" w:rsidR="003C0FA9" w:rsidRDefault="003C0FA9" w:rsidP="002C57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A412659" w14:textId="77777777" w:rsidR="003C0FA9" w:rsidRDefault="003C0FA9" w:rsidP="002C57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数智商务综合实训软件平台</w:t>
            </w:r>
          </w:p>
        </w:tc>
        <w:tc>
          <w:tcPr>
            <w:tcW w:w="8080" w:type="dxa"/>
          </w:tcPr>
          <w:p w14:paraId="7068F3A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一、制造商或供应商商务要求</w:t>
            </w:r>
          </w:p>
          <w:p w14:paraId="055941C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bookmarkStart w:id="5" w:name="OLE_LINK19"/>
            <w:r>
              <w:rPr>
                <w:rFonts w:ascii="仿宋" w:eastAsia="仿宋" w:hAnsi="仿宋" w:hint="eastAsia"/>
                <w:sz w:val="24"/>
              </w:rPr>
              <w:t>1、供应商应是在国家相关行政管理部门注册且为独立法人机构，经营范围涵盖本次采购范围的国内合法企业。</w:t>
            </w:r>
          </w:p>
          <w:p w14:paraId="4C3CB0E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2、供应商提供的货物不是供应商生产或拥有的，则必须具有所投产品制造厂商提供的正式授权书。</w:t>
            </w:r>
          </w:p>
          <w:p w14:paraId="4F5A75D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3、供应商</w:t>
            </w:r>
            <w:bookmarkStart w:id="6" w:name="OLE_LINK4"/>
            <w:r>
              <w:rPr>
                <w:rFonts w:ascii="仿宋" w:eastAsia="仿宋" w:hAnsi="仿宋" w:hint="eastAsia"/>
                <w:sz w:val="24"/>
              </w:rPr>
              <w:t>或所投产品厂家近2年</w:t>
            </w:r>
            <w:bookmarkEnd w:id="6"/>
            <w:r>
              <w:rPr>
                <w:rFonts w:ascii="仿宋" w:eastAsia="仿宋" w:hAnsi="仿宋" w:hint="eastAsia"/>
                <w:sz w:val="24"/>
              </w:rPr>
              <w:t>内本地区同类项目业绩不少于3个。</w:t>
            </w:r>
          </w:p>
          <w:p w14:paraId="5C6690BD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4、供应商提供所投产品厂家的计算机软件著作权登记证书。</w:t>
            </w:r>
          </w:p>
          <w:p w14:paraId="65CB9D3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5、企业除了提供实训平台，还应能为学生提供实习实训的机会。</w:t>
            </w:r>
          </w:p>
          <w:p w14:paraId="4F5C33A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6、供应商或开发单位应具备一定的行业影响力，有一定的电子商务行业背景。</w:t>
            </w:r>
          </w:p>
          <w:p w14:paraId="1F368F9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7、供应商或所投产品厂家须在湖北省内设有完善的售后服务机构，能提供紧急服务和本地化技术服务</w:t>
            </w:r>
            <w:bookmarkEnd w:id="5"/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0B2F92B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二、售后服务体系要求</w:t>
            </w:r>
          </w:p>
          <w:p w14:paraId="3B1C177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负责对教学系统的免费现场安装、调试及指导和服务，在教学使用地提供至少2天的技术培训以及首次现场课程辅助教学。</w:t>
            </w:r>
          </w:p>
          <w:p w14:paraId="3FBC6D9F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负责在规定的安装调试期内完成工作，所产生一切费用由卖方承担。如因卖方责任而造成的延期，所有因安装延期而产生的费用由卖方负担。</w:t>
            </w:r>
          </w:p>
          <w:p w14:paraId="3AC6343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产品质保期为3年。质保期内软件免费升级、终身使用。在货物验收后运行的质保期内，负责因货物本身质量问题导致的各种故障的免费技术服务及维修。质量保证期后，维修、更换配件等只收成本费。</w:t>
            </w:r>
          </w:p>
          <w:p w14:paraId="60CF134D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验收合格之日起保修期内，软件系统发生非人为损坏，免费修复，且在24小时内处理完毕。规定时间内未处理完毕的，提供不低于同等档次货物供用户使用至故障货物能正常使用为止。如果需要更换配件的，要求更换的配件跟被更换的品牌、类型相一致或者是同类同档次的替代品。对设备在必要时进行定期维护及维修，从验收合格交付买方使用起在规定的质保期内，任何由制造、设计原理引起的非正常损坏，应由卖方负责免费修理。</w:t>
            </w:r>
          </w:p>
          <w:p w14:paraId="0324569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终身免费技术咨询。</w:t>
            </w:r>
          </w:p>
          <w:p w14:paraId="241A2AEF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对授课教师、实验人员提供免费培训。</w:t>
            </w:r>
          </w:p>
          <w:p w14:paraId="1AEDCB0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服务响应时间承诺：接到软件故障报告后1小时内响应，1个工作日内解决，其费用由卖方负担。</w:t>
            </w:r>
          </w:p>
          <w:p w14:paraId="2F92788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三、数智商务综合实训软件平台功能要求</w:t>
            </w:r>
          </w:p>
          <w:p w14:paraId="21259FB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★系统必须包含以下模块，且以下模块为同一品牌。</w:t>
            </w:r>
          </w:p>
          <w:p w14:paraId="3B6DFC5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模块一：电子商务教学实验系统</w:t>
            </w:r>
          </w:p>
          <w:p w14:paraId="05755D1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（一）软件要求：</w:t>
            </w:r>
          </w:p>
          <w:p w14:paraId="027FD3A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1、系统须基于网络环境，采用B/S结构，配合电子商务实践教学、培训、技能证书考核而设计开发的综合性教学实践系统。</w:t>
            </w:r>
          </w:p>
          <w:p w14:paraId="7CE87BC5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2、系统须支持《电子商务基础》、《电子商务概论》等课程的日常实践教学，可开展银行注册、商城管理、订单处理、物流配送、客户管理、EDI电子数据交换等实训项目。</w:t>
            </w:r>
          </w:p>
          <w:p w14:paraId="7DE1324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3、★系统须涵盖管理员、教师和学生三种角色，通过角色扮演，学生在电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子商务虚拟环境中自由购物、经营贸易、参与竞争、交流，实现实践教学与娱乐教学相结合。</w:t>
            </w:r>
          </w:p>
          <w:p w14:paraId="4353769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4、★系统须涵盖三种电子商务交易模式(B2B、B2C、C2C)、电子支付、EDI等电子商务教学中的基本知识点，还包含师生信息管理、考试与实验管理等实用的教学辅助功能。</w:t>
            </w:r>
          </w:p>
          <w:p w14:paraId="73F91E6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、★系统须提供的教学中心、资源中心、日志记录、实验报告等教学管理工具和在线练习、在线测试、在线交流等辅助工具，能够对每一个学生的操作过程和行为进行追踪，实现针对性管理和定向辅导，对学生的实验效果进行及时的监控和评测，将教、学、做、考、评融为一体。</w:t>
            </w:r>
          </w:p>
          <w:p w14:paraId="37101AF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6、系统须采用前后台交互式模块化设计，既可实现前台模拟操作，又可实现后台管理，软件模块之间相对独立，可自由组合，并具有兼有兼容和可扩展的功能。</w:t>
            </w:r>
          </w:p>
          <w:p w14:paraId="7FE6CBB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7、★系统须提供的灵活分组功能，可支持并行和串行实验安排，学生可以通过不同角色的扮演，置深于模拟工作环境中，以不同的角色，不同的角度参与电子商务工作过程中，相互之间配合交流。                                                                                                                                                    8、系统有配套《电商概论》课程教学资源包括：教学视频不少于30个、 课件不少于15个、训练与作业不少于100个、实训不少于20个，来自企业的实战型实训任务、考核1套，完备的电商概论课程考核机制与评分标准、教学课时安排1套、电商概论试题集1套，全面辅助电子商务专业中电商概论或电商实务课程的教学。</w:t>
            </w:r>
          </w:p>
          <w:p w14:paraId="5421495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（二）功能模块要求：</w:t>
            </w:r>
          </w:p>
          <w:p w14:paraId="1C06D11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1、管理员：班级管理、教师管理、在线考试、计分标准、个人信息</w:t>
            </w:r>
          </w:p>
          <w:p w14:paraId="4C90345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①班级管理：班级信息的管理。功能包括：新建、修改、删除</w:t>
            </w:r>
          </w:p>
          <w:p w14:paraId="53342D3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②教师管理：教师信息的管理及分配。功能包括：修改、删除、分配</w:t>
            </w:r>
          </w:p>
          <w:p w14:paraId="13B87C3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③在线考试：题库学科类别的维护。功能包括：新建、修改、删除</w:t>
            </w:r>
          </w:p>
          <w:p w14:paraId="27830C6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④计分标准：计分标准的查看与修改。</w:t>
            </w:r>
          </w:p>
          <w:p w14:paraId="697F6F8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⑤个人信息：密码修改。</w:t>
            </w:r>
          </w:p>
          <w:p w14:paraId="58E6A36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2.教师端：班级管理、计分管理、课程管理、银行管理、日志管理、实验报告、在线考试、资源中心、个人信息</w:t>
            </w:r>
          </w:p>
          <w:p w14:paraId="23167417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①班级管理：班级与学生的信息管理。功能包括：激活、删除、查看密码、批量创建学生</w:t>
            </w:r>
          </w:p>
          <w:p w14:paraId="2F706482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②计分管理：每个班级每个模块下分数的查看与调动。功能包括：调分、查询、导出</w:t>
            </w:r>
          </w:p>
          <w:p w14:paraId="05CC940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③★课程管理：设置课程信息并进行上下课管理。功能包括：上课管理、下课管理、已上课管理</w:t>
            </w:r>
          </w:p>
          <w:p w14:paraId="1457073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④★银行管理：功能包括：查询、冻结账户、激活账户、删除账户</w:t>
            </w:r>
          </w:p>
          <w:p w14:paraId="69BB9CF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⑤日志管理：查看学生的完成状态及得分。功能包括：导出、删除</w:t>
            </w:r>
          </w:p>
          <w:p w14:paraId="5D80C7F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⑥实验报告：查看学生实验报告及得分情况。</w:t>
            </w:r>
          </w:p>
          <w:p w14:paraId="3083C5E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⑦★在线考试：考试信息维护。功能包括：题库维护、试卷维护、在线考试</w:t>
            </w:r>
          </w:p>
          <w:p w14:paraId="4A4B850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⑧资源中心：资源的浏览与维护。功能包括：查看、修改、删除</w:t>
            </w:r>
          </w:p>
          <w:p w14:paraId="4E3B6F8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⑨个人信息：密码修改。</w:t>
            </w:r>
          </w:p>
          <w:p w14:paraId="59317B6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3、学生端：个人信息、在线课程、日志管理、银行系统、实验报告、在线考试、资源中心</w:t>
            </w:r>
          </w:p>
          <w:p w14:paraId="5A5832ED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①个人信息：密码修改</w:t>
            </w:r>
          </w:p>
          <w:p w14:paraId="04A6886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②在线课程：B2C模式子系统、B2B模式子系统、C2C模式子系统、CA管理、EDI管理</w:t>
            </w:r>
          </w:p>
          <w:p w14:paraId="03CB131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4、B2C模式子系统</w:t>
            </w:r>
          </w:p>
          <w:p w14:paraId="20A7F3A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①商城用户：实现商城会员注册、购买商品、管理购物车、生成订单、选择支付方式、配送方式等电子商务B2C模式完备流程。功能包括：网站结构功能、查询购买商品、注册成为新会员、网上支付结算货款、查询订货状态、会员信息修改、购物信息反馈。</w:t>
            </w:r>
          </w:p>
          <w:p w14:paraId="663B448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②商城经理：实现商城商品的分类、管理、网站相关信息的更新、对物流公司、供应商这一整体供应链的管理。功能包括：添加商品分类、公告管理、商品管理、商城基本信息管理、员工部门管理、供应商管理、报表管理、物流公司管理</w:t>
            </w:r>
          </w:p>
          <w:p w14:paraId="0ABFE5DA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③销售部：全面处理商城各种类型的购买订单与退货订单，实现订单、采购单、账目管理。功能包括：新订单处理、缺货订单处理、付款未确认订单管理、付款已确认订单管理、作废订单设置、已完成交易订单、受理退货申请、查看退货纪录、商城用户订单管理、采购单管理、帐目报表管理</w:t>
            </w:r>
          </w:p>
          <w:p w14:paraId="7EE19FA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④采购部：实现商品采购、预警设置、缺货管理。功能包括：商品采购管理、已确认商品采购单管理、预警商品管理、已确认预警商品采购单管理、缺货商品采购单管理、已确认缺货商品采购单管理、设置商品预警上下限</w:t>
            </w:r>
          </w:p>
          <w:p w14:paraId="30B5CF9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⑤储运部：实现商品采购入库和商品运输的管理。功能包括：预警商品的入库管理、正常商品的入库管理、缺货订单的入库管理、已付款用户订单的运输管理、查看所有储运纪录</w:t>
            </w:r>
          </w:p>
          <w:p w14:paraId="49EA71B5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⑥物流部：物流业务的处理。功能包括：受理物流业务、查询受理记录</w:t>
            </w:r>
          </w:p>
          <w:p w14:paraId="42190505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5、B2B模式子系统</w:t>
            </w:r>
          </w:p>
          <w:p w14:paraId="54E2699B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①企业用户前台：浏览各企业供求、合作信息。功能包括：用户注册、用户登陆、供应商品购买、查看或购买品、货场推荐、商品搜索、商城公告、最新消息</w:t>
            </w:r>
          </w:p>
          <w:p w14:paraId="0CFA428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②企业后台：实现供求管理及交易订单的处理。功能包括：内容管理（产品管理、产品分配、增加货场库存、供求消息管理、维护企业信息、财务收支纪录）、订单管理（提示付款订单、交易完成订单、缺货订单）</w:t>
            </w:r>
          </w:p>
          <w:p w14:paraId="77D6884F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③交易场管理员：实现交易场行业交易区域的设置、运行、维护与管理。功能包括：行业分类管理、公告管理、交易场基本信息管理、供求消息管理、用户信息反馈管理、商城收入日志管理</w:t>
            </w:r>
          </w:p>
          <w:p w14:paraId="7C382E0A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④货场管理员：实现交易场货物的保存、发送等业务处理。功能包括：订单管理、正常订单管理、缺货订单管理、已付款订单处理、问题订单处理</w:t>
            </w:r>
          </w:p>
          <w:p w14:paraId="124B32D7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6、C2C模式子系统</w:t>
            </w:r>
          </w:p>
          <w:p w14:paraId="69EA29A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①会员：从搜寻、发布、谈判、交易到买卖信息日常维护，实现全面的C2C交易。功能包括：会员注册登陆、浏览目录、商品出售、我的档案内容、店铺中心管理</w:t>
            </w:r>
          </w:p>
          <w:p w14:paraId="574D242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②C2C管理员：实现交易场设置、运行、维护与管理。功能包括：行业分类管理、公告管理、交易场基本信息管理、用户信息反馈管理</w:t>
            </w:r>
          </w:p>
          <w:p w14:paraId="45705A8F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③CA管理：</w:t>
            </w:r>
          </w:p>
          <w:p w14:paraId="024F05DB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④证书的申请：体验CA证书的申请流程。功能包括：申请个人数字证书、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申请企业数字证书、申请EMAIL证书、数字证书审批情况的查阅、数字证书的查看、数字证书的下载</w:t>
            </w:r>
          </w:p>
          <w:p w14:paraId="2CA0573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⑤证书的使用：掌握CA证书的使用方法。功能包括：用证书登陆、查看证书、查询证书、发送签名电子邮件、发送加密电子邮件</w:t>
            </w:r>
          </w:p>
          <w:p w14:paraId="1E3F66E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⑥证书的配置：掌握CA证书的安装、更新。功能包括：根证书的导入、个人证书的导入、证书更新操作、证书的作废处理、在Outlook Express 中设置数字证书</w:t>
            </w:r>
          </w:p>
          <w:p w14:paraId="015A743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⑦证书的管理与发放：功能包括用户申请情况的查阅、制作证书、数字证书的发放、数字证书的更改、数字证书的删除</w:t>
            </w:r>
          </w:p>
          <w:p w14:paraId="06286D52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6、EDI管理</w:t>
            </w:r>
          </w:p>
          <w:p w14:paraId="57F69D62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①基础知识：实现对EDI概念、原理、标准等方面的了解与掌握。功能包括：EDI概念、EDI影响、EDI标准、组成部分、历史沿革、贸易EDI、金融EDI、海关EDI。</w:t>
            </w:r>
          </w:p>
          <w:p w14:paraId="2B009F9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②实验应用：实现对EDI在电子商务中的体验及数据交换。功能包括：电子合同、电子单据</w:t>
            </w:r>
          </w:p>
          <w:p w14:paraId="51F7160F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7、日志管理：查看自己和小组的课程日志及得分。</w:t>
            </w:r>
          </w:p>
          <w:p w14:paraId="0F160BC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8、银行管理：用户客户端应用、银行系统后台</w:t>
            </w:r>
          </w:p>
          <w:p w14:paraId="5BCD977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9、用户客户端应用：实现网上银行各类业务的体验。功能包括：银行用户申请注册、查询账号信息、用户存款、用户贷款、用户取现、用户转账、帐号管理</w:t>
            </w:r>
          </w:p>
          <w:p w14:paraId="7938C4CF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10、银行系统后台：完成实现银行管理业务的主要流程。功能包括：账号管理、帐务管理、报表管理</w:t>
            </w:r>
          </w:p>
          <w:p w14:paraId="11E340D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11、实验报告：实验报告制作与管理</w:t>
            </w:r>
          </w:p>
          <w:p w14:paraId="563A896F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12、实验报告制作：完成实验目的、原理、环境、方案设计、过程、结论、小结的编辑。</w:t>
            </w:r>
          </w:p>
          <w:p w14:paraId="1EB75CAA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13、实验报告管理：对实验报告进行添加、编辑、发送、删除等权限。</w:t>
            </w:r>
          </w:p>
          <w:p w14:paraId="7B6AAA77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14、在线考试：功能包括：在线练习、在线考试、查看试卷</w:t>
            </w:r>
          </w:p>
          <w:p w14:paraId="461A86B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15、资源中心：浏览各类电子商务资源信息。</w:t>
            </w:r>
          </w:p>
          <w:p w14:paraId="02AF4BD7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模块二：客户关系管理教学实验系统</w:t>
            </w:r>
          </w:p>
          <w:p w14:paraId="19FD286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一：软件要求</w:t>
            </w:r>
          </w:p>
          <w:p w14:paraId="20040B8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1、要求系统承担《客户关系管理》等课程的日常实践教学，能够开展销售前、中、后运作管理、产品推广宣传、市场销售活动、客户寻找与挖掘、客户调查分析、客户关怀、客户维护、财务管理、竞争对手分析等实训项目。</w:t>
            </w:r>
          </w:p>
          <w:p w14:paraId="563C150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2、要求系统对学生成绩的考核涵盖手工CRM成绩、实战CRM成绩、实验报告、日志计分功能。以科学化、精确化、人性化的方法对学生的实验结果进行考核，使老师清楚了解学生在实验前后的成长，使教与学真正的互动起来。</w:t>
            </w:r>
          </w:p>
          <w:p w14:paraId="59FFDAED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★3、要求系统涵盖实战CRM与手工CRM两种工作流模块，教师可对工作流模块自由选择，通过在线日志管理对学生学习效果进行指导监控。</w:t>
            </w:r>
          </w:p>
          <w:p w14:paraId="477E9C1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、要求全景展示客户关系管理的各个流程，涵盖客户寻找、客户挖掘、客户维护、客户分析、客户服务与关怀、销售策略与管理决策、问卷调查等客户关系管理环节中所包含的环节。系统模拟在真实的市场环境下，加深学生对客户关系管理理论知识的深刻理解,全面掌握客户关系管理的精髓。</w:t>
            </w:r>
          </w:p>
          <w:p w14:paraId="5F3666E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★5、要求系统能够对企业资源进行整合，监控和优化企业经营管理,制定各种营销决策活动。熟悉分析竞争对手与评估客户价值的一般方法，使学生具备一定的CRM战略制定、CRM开发及CRM项目管理控制的能力。</w:t>
            </w:r>
          </w:p>
          <w:p w14:paraId="4516C29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6、要求系统能够实验过程中的各种数据以报表、图表的形式展现给学生。为学生的经营决策提供可靠的量化依据，从而实现企业管理者及不同角色的员工有效管理客户关系的目标。</w:t>
            </w:r>
          </w:p>
          <w:p w14:paraId="15344C2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7、要求系统能够实现员工多角色任务分组，使前台交互系统与后台管理系统可以实时对接，从而实现客户的有效管理。</w:t>
            </w:r>
          </w:p>
          <w:p w14:paraId="1259AB6A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8、系统必须有软件著作权证书、产品登记证；若为代理商，必须提供生产厂家授权书及服务承诺书原件；因版权问题引起的所有纠纷均由投标方负责；</w:t>
            </w:r>
          </w:p>
          <w:p w14:paraId="1511CD0A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9、要求开发单位对所提供的软件提供常年技术支持，同时必须提供全国免费售后服务400专线。</w:t>
            </w:r>
          </w:p>
          <w:p w14:paraId="66F3AFB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二：功能模块要求</w:t>
            </w:r>
          </w:p>
          <w:p w14:paraId="2DA879A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（一）管理员端</w:t>
            </w:r>
          </w:p>
          <w:p w14:paraId="334F359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1.个人信息管理：修改个人账号密码</w:t>
            </w:r>
          </w:p>
          <w:p w14:paraId="00C881E2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2.班级管理：</w:t>
            </w:r>
          </w:p>
          <w:p w14:paraId="272B7745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（1）添加班级：添加删除班级名称</w:t>
            </w:r>
          </w:p>
          <w:p w14:paraId="498B667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（2）学生管理：批量生成学生登陆登录账号、姓名等信息，激活、冻结、删除学生账号信息</w:t>
            </w:r>
          </w:p>
          <w:p w14:paraId="03E5A9E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3.教师管理：冻结、激活、删除教师账号，重置教师密码，为教师分配班级</w:t>
            </w:r>
          </w:p>
          <w:p w14:paraId="1CB3983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4.数据管理：恢复系统内置的相关内容、清理系统垃圾（备份数据库，系统初始化）</w:t>
            </w:r>
          </w:p>
          <w:p w14:paraId="30E2A67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（二）教师端   </w:t>
            </w:r>
          </w:p>
          <w:p w14:paraId="0219A13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1.个人信息管理：进行账号密码修改</w:t>
            </w:r>
          </w:p>
          <w:p w14:paraId="2C4B71D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2.课程资源库</w:t>
            </w:r>
          </w:p>
          <w:p w14:paraId="655BD07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（1）行业类别管理：添加、删除行业类别</w:t>
            </w:r>
          </w:p>
          <w:p w14:paraId="0E58C03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★（2）手工CRM：添加、删除手工CRM（资源名称、所属阶段、行业、上传动画文件及添加描述）</w:t>
            </w:r>
          </w:p>
          <w:p w14:paraId="7DD2E22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（3）产品管理：添加、删除产品信息（产品名称、行业类别、成本价、价格比例、产品图片及描述）</w:t>
            </w:r>
          </w:p>
          <w:p w14:paraId="1E3B131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★（4）情景中心：添加、删除情景中心（行业类别、实战内容、情景名称、公司情景描述、公司流动资金、客户流动资金）</w:t>
            </w:r>
          </w:p>
          <w:p w14:paraId="5B591FAB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3.课程管理</w:t>
            </w:r>
          </w:p>
          <w:p w14:paraId="0520BEB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（1）上课部署：添加课程名称，选择上课班级，课程类型，并对课程进行描述</w:t>
            </w:r>
          </w:p>
          <w:p w14:paraId="5440181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（2）上课管理：查看分组角色，对上下课管理</w:t>
            </w:r>
          </w:p>
          <w:p w14:paraId="39E80B82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（3）上课记录：查看以往上课情况</w:t>
            </w:r>
          </w:p>
          <w:p w14:paraId="160E5112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（4）实验控制：创建、查看邮件</w:t>
            </w:r>
          </w:p>
          <w:p w14:paraId="3E48E705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（5）信息平台管理：选择课程、班级，管理公告、资讯，产品展示、供求信息、会员、广告等。</w:t>
            </w:r>
          </w:p>
          <w:p w14:paraId="0DD38F9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★（6）成绩管理：设置日志计分、计分比例，管理实验报告、综合成绩</w:t>
            </w:r>
          </w:p>
          <w:p w14:paraId="08389FD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★（7）日志管理：监控学生操作情况</w:t>
            </w:r>
          </w:p>
          <w:p w14:paraId="7F5820D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4.考试中心</w:t>
            </w:r>
          </w:p>
          <w:p w14:paraId="72EFD07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★（1）题库管理：新建、修改、删除题库、章节名称</w:t>
            </w:r>
          </w:p>
          <w:p w14:paraId="751E07E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（2）试卷管理：新建试卷  </w:t>
            </w:r>
          </w:p>
          <w:p w14:paraId="1C210CB2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（3）在线考试：进行考试管理</w:t>
            </w:r>
          </w:p>
          <w:p w14:paraId="3AF0C6E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★6.资源中心：添加删除资源，（资源分不同权限，类型包括文字，图片，视频、课件、动画等，为学生和各个老师提供资源共享）</w:t>
            </w:r>
          </w:p>
          <w:p w14:paraId="420C702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（三）学生端</w:t>
            </w:r>
          </w:p>
          <w:p w14:paraId="72366964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1.个人信息：进行账号密码修改</w:t>
            </w:r>
          </w:p>
          <w:p w14:paraId="2C76258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2.资源中心：查询实验课程等相关资源</w:t>
            </w:r>
          </w:p>
          <w:p w14:paraId="4B89893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3.考试中心：参加考试</w:t>
            </w:r>
          </w:p>
          <w:p w14:paraId="766234DB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4.邮件管理：和老师、同学沟通交流</w:t>
            </w:r>
          </w:p>
          <w:p w14:paraId="3092BE0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5.成绩管理：查看成绩</w:t>
            </w:r>
          </w:p>
          <w:p w14:paraId="088FFD5D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★6.实验报告：查看实验报告，与教师形成学习效果反馈评估</w:t>
            </w:r>
          </w:p>
          <w:p w14:paraId="16F799D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7.情景查看：查看情景信息</w:t>
            </w:r>
          </w:p>
          <w:p w14:paraId="33D5009B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8.日志管理：查看学生自己的实验操作记录</w:t>
            </w:r>
          </w:p>
          <w:p w14:paraId="0D8502B1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9.手工CRM系统</w:t>
            </w:r>
          </w:p>
          <w:p w14:paraId="42C5059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（1）课程资源流量|：学习各种手工CRM资料</w:t>
            </w:r>
          </w:p>
          <w:p w14:paraId="1B750C30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（2）撰写报告：形成实验报告递交</w:t>
            </w:r>
          </w:p>
          <w:p w14:paraId="7461511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10实战CRM系统</w:t>
            </w:r>
          </w:p>
          <w:p w14:paraId="547106BF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（1）市场总监</w:t>
            </w:r>
          </w:p>
          <w:p w14:paraId="0F1C9F2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a）公司管理：创建公司，选择员工、选择销售产品</w:t>
            </w:r>
          </w:p>
          <w:p w14:paraId="5811BBB5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b）宣传设置：设置广告策略，促销策略，登录信息平台及公司网站查看信息</w:t>
            </w:r>
          </w:p>
          <w:p w14:paraId="3B5AFF3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c）销售管理：通过销售管理来掌握市场活动、订单、财务、客户反馈等</w:t>
            </w:r>
          </w:p>
          <w:p w14:paraId="2CFDF9D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d）客户管理：查看客户资料，做客户关怀、挖掘新的客户，掌握竞争对手动向</w:t>
            </w:r>
          </w:p>
          <w:p w14:paraId="26664F3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e）服务管理：了解客户诉求，处理客户退货申请，了解客户反馈，做好营销过程中的监控工作及问卷调查</w:t>
            </w:r>
          </w:p>
          <w:p w14:paraId="3DF923CE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f）分析决策：分析销售、服务、客户情况为决策提供依据</w:t>
            </w:r>
          </w:p>
          <w:p w14:paraId="19DF6C3B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（2）员工</w:t>
            </w:r>
          </w:p>
          <w:p w14:paraId="2B47D778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a)寻找客户：查看公司的各种相关信息网站,挖掘不同类型的客户，并邀请洽谈推广公司的产品。对所有不同类型的客户做好关系管理。</w:t>
            </w:r>
          </w:p>
          <w:p w14:paraId="7E21EDBB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b)促销活动：宣传公司的促销活动,维护老客户和已成交的客户，挖掘有意向的潜在的客户；了解竞争对手，掌握竞争对手的威胁程度，有针对性的推广公司的产品。</w:t>
            </w:r>
          </w:p>
          <w:p w14:paraId="76AA28A6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c)销售：查看公司的相关信息,通过信息平台对接，对公司的客户进行关怀与维护产品销售,为公司创造利润。</w:t>
            </w:r>
          </w:p>
          <w:p w14:paraId="78E6631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d）客服：查看公司的各种相关信息,对公司客户进行统一管理,通过洽谈等方式关怀客户及售后服务。</w:t>
            </w:r>
          </w:p>
          <w:p w14:paraId="39751E49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（3）客户：注册设置个人信息，了解供求信息，发布供需信息，购买各种商品，管理订单及通过问卷调查了解服务状况。</w:t>
            </w:r>
          </w:p>
          <w:p w14:paraId="5D17ACC3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四、试用要求</w:t>
            </w:r>
          </w:p>
          <w:p w14:paraId="704B914C" w14:textId="77777777" w:rsidR="003C0FA9" w:rsidRDefault="003C0FA9" w:rsidP="002C574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根据采购的软件项目特殊性，投标单位承诺该软件免费提供给招标单位试用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3至6个月。招标单位根据投标单位的响应情况及试用效果签订采购合同。</w:t>
            </w:r>
          </w:p>
        </w:tc>
        <w:tc>
          <w:tcPr>
            <w:tcW w:w="709" w:type="dxa"/>
            <w:vAlign w:val="center"/>
          </w:tcPr>
          <w:p w14:paraId="1E12165C" w14:textId="77777777" w:rsidR="003C0FA9" w:rsidRDefault="003C0FA9" w:rsidP="002C57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</w:tr>
    </w:tbl>
    <w:p w14:paraId="46FDA0E7" w14:textId="77777777" w:rsidR="008903D7" w:rsidRDefault="008903D7" w:rsidP="008903D7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sectPr w:rsidR="008903D7" w:rsidSect="004A62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93848" w14:textId="77777777" w:rsidR="00E905A6" w:rsidRDefault="00E905A6">
      <w:r>
        <w:separator/>
      </w:r>
    </w:p>
  </w:endnote>
  <w:endnote w:type="continuationSeparator" w:id="0">
    <w:p w14:paraId="51E3AE83" w14:textId="77777777" w:rsidR="00E905A6" w:rsidRDefault="00E9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8A59" w14:textId="77777777" w:rsidR="003B7AB5" w:rsidRDefault="007431F5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5D2803">
      <w:rPr>
        <w:rStyle w:val="ad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05AC" w14:textId="77777777" w:rsidR="00E905A6" w:rsidRDefault="00E905A6">
      <w:r>
        <w:separator/>
      </w:r>
    </w:p>
  </w:footnote>
  <w:footnote w:type="continuationSeparator" w:id="0">
    <w:p w14:paraId="09C11E27" w14:textId="77777777" w:rsidR="00E905A6" w:rsidRDefault="00E90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949DC7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1">
    <w:nsid w:val="ADF61AFB"/>
    <w:multiLevelType w:val="singleLevel"/>
    <w:tmpl w:val="ADF61AFB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</w:abstractNum>
  <w:abstractNum w:abstractNumId="2">
    <w:nsid w:val="000B5E9D"/>
    <w:multiLevelType w:val="singleLevel"/>
    <w:tmpl w:val="000B5E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69E0376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0E0725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5">
    <w:nsid w:val="15B60C70"/>
    <w:multiLevelType w:val="multilevel"/>
    <w:tmpl w:val="15B60C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DA2BDD"/>
    <w:multiLevelType w:val="multilevel"/>
    <w:tmpl w:val="17DA2BD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18B76432"/>
    <w:multiLevelType w:val="hybridMultilevel"/>
    <w:tmpl w:val="201E6B08"/>
    <w:lvl w:ilvl="0" w:tplc="E996DE7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C3422E"/>
    <w:multiLevelType w:val="singleLevel"/>
    <w:tmpl w:val="22C342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5C775AC"/>
    <w:multiLevelType w:val="multilevel"/>
    <w:tmpl w:val="D8EC96DA"/>
    <w:lvl w:ilvl="0">
      <w:start w:val="1"/>
      <w:numFmt w:val="chineseCountingThousand"/>
      <w:lvlText w:val="%1、"/>
      <w:lvlJc w:val="left"/>
      <w:pPr>
        <w:tabs>
          <w:tab w:val="left" w:pos="1221"/>
        </w:tabs>
        <w:ind w:left="1221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0">
    <w:nsid w:val="27F4B827"/>
    <w:multiLevelType w:val="singleLevel"/>
    <w:tmpl w:val="27F4B827"/>
    <w:lvl w:ilvl="0">
      <w:start w:val="4"/>
      <w:numFmt w:val="decimal"/>
      <w:suff w:val="nothing"/>
      <w:lvlText w:val="%1、"/>
      <w:lvlJc w:val="left"/>
    </w:lvl>
  </w:abstractNum>
  <w:abstractNum w:abstractNumId="11">
    <w:nsid w:val="2D002264"/>
    <w:multiLevelType w:val="multilevel"/>
    <w:tmpl w:val="2D00226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>
    <w:nsid w:val="2D1C5079"/>
    <w:multiLevelType w:val="hybridMultilevel"/>
    <w:tmpl w:val="DFC4EC96"/>
    <w:lvl w:ilvl="0" w:tplc="329CF650">
      <w:start w:val="2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6D72670"/>
    <w:multiLevelType w:val="multilevel"/>
    <w:tmpl w:val="36D7267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382762F8"/>
    <w:multiLevelType w:val="hybridMultilevel"/>
    <w:tmpl w:val="06424CE0"/>
    <w:lvl w:ilvl="0" w:tplc="B82290A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82D4778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BB70A20"/>
    <w:multiLevelType w:val="hybridMultilevel"/>
    <w:tmpl w:val="86F4BA7A"/>
    <w:lvl w:ilvl="0" w:tplc="4AF051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F11A0A"/>
    <w:multiLevelType w:val="hybridMultilevel"/>
    <w:tmpl w:val="B14C5BA6"/>
    <w:lvl w:ilvl="0" w:tplc="0688E1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F55601E"/>
    <w:multiLevelType w:val="multilevel"/>
    <w:tmpl w:val="3F55601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>
    <w:nsid w:val="3FACB0F0"/>
    <w:multiLevelType w:val="singleLevel"/>
    <w:tmpl w:val="3FACB0F0"/>
    <w:lvl w:ilvl="0">
      <w:start w:val="2"/>
      <w:numFmt w:val="decimal"/>
      <w:suff w:val="nothing"/>
      <w:lvlText w:val="%1、"/>
      <w:lvlJc w:val="left"/>
    </w:lvl>
  </w:abstractNum>
  <w:abstractNum w:abstractNumId="20">
    <w:nsid w:val="443B5541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52F5472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22">
    <w:nsid w:val="48162550"/>
    <w:multiLevelType w:val="multilevel"/>
    <w:tmpl w:val="5E9032CA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3">
    <w:nsid w:val="4933745E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9D70E23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5881B2"/>
    <w:multiLevelType w:val="singleLevel"/>
    <w:tmpl w:val="DB363E80"/>
    <w:lvl w:ilvl="0">
      <w:start w:val="1"/>
      <w:numFmt w:val="decimal"/>
      <w:lvlText w:val="%1、"/>
      <w:lvlJc w:val="left"/>
      <w:pPr>
        <w:ind w:left="708" w:hanging="425"/>
      </w:pPr>
      <w:rPr>
        <w:rFonts w:ascii="仿宋" w:eastAsia="仿宋" w:hAnsi="仿宋" w:cs="宋体"/>
      </w:rPr>
    </w:lvl>
  </w:abstractNum>
  <w:abstractNum w:abstractNumId="26">
    <w:nsid w:val="4CE23B25"/>
    <w:multiLevelType w:val="hybridMultilevel"/>
    <w:tmpl w:val="2030444C"/>
    <w:lvl w:ilvl="0" w:tplc="55A8A8A4">
      <w:start w:val="2"/>
      <w:numFmt w:val="bullet"/>
      <w:lvlText w:val="★"/>
      <w:lvlJc w:val="left"/>
      <w:pPr>
        <w:ind w:left="72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>
    <w:nsid w:val="5512564F"/>
    <w:multiLevelType w:val="hybridMultilevel"/>
    <w:tmpl w:val="1B24BB4E"/>
    <w:lvl w:ilvl="0" w:tplc="A6EACB7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ACC1566"/>
    <w:multiLevelType w:val="hybridMultilevel"/>
    <w:tmpl w:val="4058C1B2"/>
    <w:lvl w:ilvl="0" w:tplc="D4E053E8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323B25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06B2D51"/>
    <w:multiLevelType w:val="multilevel"/>
    <w:tmpl w:val="606B2D5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abstractNum w:abstractNumId="31">
    <w:nsid w:val="67631894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32">
    <w:nsid w:val="6A505AC6"/>
    <w:multiLevelType w:val="hybridMultilevel"/>
    <w:tmpl w:val="C8063000"/>
    <w:lvl w:ilvl="0" w:tplc="46467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A6A2D07"/>
    <w:multiLevelType w:val="multilevel"/>
    <w:tmpl w:val="6A6A2D0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4">
    <w:nsid w:val="6EC66C6E"/>
    <w:multiLevelType w:val="multilevel"/>
    <w:tmpl w:val="6EC66C6E"/>
    <w:lvl w:ilvl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lowerLetter"/>
      <w:lvlText w:val="%5)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lowerLetter"/>
      <w:lvlText w:val="%8)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35">
    <w:nsid w:val="7C942074"/>
    <w:multiLevelType w:val="multilevel"/>
    <w:tmpl w:val="5E9032CA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6">
    <w:nsid w:val="7EC63C89"/>
    <w:multiLevelType w:val="multilevel"/>
    <w:tmpl w:val="7EC63C8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7">
    <w:nsid w:val="7F8554AD"/>
    <w:multiLevelType w:val="hybridMultilevel"/>
    <w:tmpl w:val="FADC7B0E"/>
    <w:lvl w:ilvl="0" w:tplc="BBA8A14A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7"/>
  </w:num>
  <w:num w:numId="3">
    <w:abstractNumId w:val="26"/>
  </w:num>
  <w:num w:numId="4">
    <w:abstractNumId w:val="10"/>
  </w:num>
  <w:num w:numId="5">
    <w:abstractNumId w:val="30"/>
  </w:num>
  <w:num w:numId="6">
    <w:abstractNumId w:val="1"/>
  </w:num>
  <w:num w:numId="7">
    <w:abstractNumId w:val="25"/>
  </w:num>
  <w:num w:numId="8">
    <w:abstractNumId w:val="8"/>
  </w:num>
  <w:num w:numId="9">
    <w:abstractNumId w:val="2"/>
  </w:num>
  <w:num w:numId="10">
    <w:abstractNumId w:val="0"/>
  </w:num>
  <w:num w:numId="11">
    <w:abstractNumId w:val="34"/>
  </w:num>
  <w:num w:numId="12">
    <w:abstractNumId w:val="19"/>
  </w:num>
  <w:num w:numId="13">
    <w:abstractNumId w:val="31"/>
  </w:num>
  <w:num w:numId="14">
    <w:abstractNumId w:val="21"/>
  </w:num>
  <w:num w:numId="15">
    <w:abstractNumId w:val="4"/>
  </w:num>
  <w:num w:numId="16">
    <w:abstractNumId w:val="9"/>
  </w:num>
  <w:num w:numId="17">
    <w:abstractNumId w:val="23"/>
  </w:num>
  <w:num w:numId="18">
    <w:abstractNumId w:val="24"/>
  </w:num>
  <w:num w:numId="19">
    <w:abstractNumId w:val="35"/>
  </w:num>
  <w:num w:numId="20">
    <w:abstractNumId w:val="29"/>
  </w:num>
  <w:num w:numId="21">
    <w:abstractNumId w:val="15"/>
  </w:num>
  <w:num w:numId="22">
    <w:abstractNumId w:val="3"/>
  </w:num>
  <w:num w:numId="23">
    <w:abstractNumId w:val="20"/>
  </w:num>
  <w:num w:numId="24">
    <w:abstractNumId w:val="22"/>
  </w:num>
  <w:num w:numId="25">
    <w:abstractNumId w:val="5"/>
  </w:num>
  <w:num w:numId="26">
    <w:abstractNumId w:val="11"/>
  </w:num>
  <w:num w:numId="27">
    <w:abstractNumId w:val="36"/>
  </w:num>
  <w:num w:numId="28">
    <w:abstractNumId w:val="6"/>
  </w:num>
  <w:num w:numId="29">
    <w:abstractNumId w:val="18"/>
  </w:num>
  <w:num w:numId="30">
    <w:abstractNumId w:val="33"/>
  </w:num>
  <w:num w:numId="31">
    <w:abstractNumId w:val="7"/>
  </w:num>
  <w:num w:numId="32">
    <w:abstractNumId w:val="28"/>
  </w:num>
  <w:num w:numId="33">
    <w:abstractNumId w:val="37"/>
  </w:num>
  <w:num w:numId="34">
    <w:abstractNumId w:val="14"/>
  </w:num>
  <w:num w:numId="35">
    <w:abstractNumId w:val="32"/>
  </w:num>
  <w:num w:numId="36">
    <w:abstractNumId w:val="16"/>
  </w:num>
  <w:num w:numId="37">
    <w:abstractNumId w:val="12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21EC5"/>
    <w:rsid w:val="00032993"/>
    <w:rsid w:val="00037140"/>
    <w:rsid w:val="0004505E"/>
    <w:rsid w:val="00045903"/>
    <w:rsid w:val="00050634"/>
    <w:rsid w:val="00065747"/>
    <w:rsid w:val="0006639C"/>
    <w:rsid w:val="00066CA9"/>
    <w:rsid w:val="000965BE"/>
    <w:rsid w:val="000B1231"/>
    <w:rsid w:val="000B144B"/>
    <w:rsid w:val="000B4E5F"/>
    <w:rsid w:val="000D2F7B"/>
    <w:rsid w:val="000D4BD3"/>
    <w:rsid w:val="001077AB"/>
    <w:rsid w:val="00114239"/>
    <w:rsid w:val="00114FE7"/>
    <w:rsid w:val="00117EAC"/>
    <w:rsid w:val="00123DCD"/>
    <w:rsid w:val="0012403A"/>
    <w:rsid w:val="001302F5"/>
    <w:rsid w:val="001729CB"/>
    <w:rsid w:val="00172B0F"/>
    <w:rsid w:val="00172E78"/>
    <w:rsid w:val="00177816"/>
    <w:rsid w:val="00180389"/>
    <w:rsid w:val="00181C8E"/>
    <w:rsid w:val="00191C8D"/>
    <w:rsid w:val="001B6CBA"/>
    <w:rsid w:val="001B7D44"/>
    <w:rsid w:val="001C19EF"/>
    <w:rsid w:val="001D11C9"/>
    <w:rsid w:val="001D6163"/>
    <w:rsid w:val="001F4528"/>
    <w:rsid w:val="001F5851"/>
    <w:rsid w:val="00204014"/>
    <w:rsid w:val="002124D1"/>
    <w:rsid w:val="00221816"/>
    <w:rsid w:val="002228FD"/>
    <w:rsid w:val="002235CC"/>
    <w:rsid w:val="00246644"/>
    <w:rsid w:val="00247D33"/>
    <w:rsid w:val="002526D5"/>
    <w:rsid w:val="00271FFB"/>
    <w:rsid w:val="00277575"/>
    <w:rsid w:val="002945A7"/>
    <w:rsid w:val="002971EA"/>
    <w:rsid w:val="002A01CF"/>
    <w:rsid w:val="002B161E"/>
    <w:rsid w:val="002B4678"/>
    <w:rsid w:val="002C143B"/>
    <w:rsid w:val="002C4E9A"/>
    <w:rsid w:val="002D626D"/>
    <w:rsid w:val="002F45AC"/>
    <w:rsid w:val="00301FAF"/>
    <w:rsid w:val="0030406B"/>
    <w:rsid w:val="00321140"/>
    <w:rsid w:val="0033058D"/>
    <w:rsid w:val="0034212A"/>
    <w:rsid w:val="00342B58"/>
    <w:rsid w:val="003525AA"/>
    <w:rsid w:val="00355DF6"/>
    <w:rsid w:val="00361476"/>
    <w:rsid w:val="00366BF0"/>
    <w:rsid w:val="003841B7"/>
    <w:rsid w:val="00384935"/>
    <w:rsid w:val="003A18DA"/>
    <w:rsid w:val="003B15DF"/>
    <w:rsid w:val="003B3134"/>
    <w:rsid w:val="003B359A"/>
    <w:rsid w:val="003B6A27"/>
    <w:rsid w:val="003B7AB5"/>
    <w:rsid w:val="003C0FA9"/>
    <w:rsid w:val="003C14A7"/>
    <w:rsid w:val="003C62D3"/>
    <w:rsid w:val="003E3E7D"/>
    <w:rsid w:val="003E3EF3"/>
    <w:rsid w:val="003E5B6D"/>
    <w:rsid w:val="003E6258"/>
    <w:rsid w:val="003E6CF6"/>
    <w:rsid w:val="0040438F"/>
    <w:rsid w:val="004160AC"/>
    <w:rsid w:val="00427A61"/>
    <w:rsid w:val="00427ED7"/>
    <w:rsid w:val="0044265D"/>
    <w:rsid w:val="004540A0"/>
    <w:rsid w:val="004562FE"/>
    <w:rsid w:val="004617E2"/>
    <w:rsid w:val="004619C4"/>
    <w:rsid w:val="00475409"/>
    <w:rsid w:val="004835A2"/>
    <w:rsid w:val="00483D91"/>
    <w:rsid w:val="00485977"/>
    <w:rsid w:val="00486E59"/>
    <w:rsid w:val="004A1B7A"/>
    <w:rsid w:val="004A629D"/>
    <w:rsid w:val="004B49B7"/>
    <w:rsid w:val="004C112B"/>
    <w:rsid w:val="004C58BA"/>
    <w:rsid w:val="004D54E2"/>
    <w:rsid w:val="0050084A"/>
    <w:rsid w:val="0050240F"/>
    <w:rsid w:val="005200E7"/>
    <w:rsid w:val="00524156"/>
    <w:rsid w:val="0053248C"/>
    <w:rsid w:val="00546565"/>
    <w:rsid w:val="00546690"/>
    <w:rsid w:val="00555E00"/>
    <w:rsid w:val="00556B28"/>
    <w:rsid w:val="005576D6"/>
    <w:rsid w:val="00563F03"/>
    <w:rsid w:val="005646E9"/>
    <w:rsid w:val="00564D26"/>
    <w:rsid w:val="005668B5"/>
    <w:rsid w:val="005671CB"/>
    <w:rsid w:val="00572E44"/>
    <w:rsid w:val="0058312D"/>
    <w:rsid w:val="00590554"/>
    <w:rsid w:val="005A28AF"/>
    <w:rsid w:val="005A5B8C"/>
    <w:rsid w:val="005B09F5"/>
    <w:rsid w:val="005B5060"/>
    <w:rsid w:val="005D0E19"/>
    <w:rsid w:val="005D1422"/>
    <w:rsid w:val="005D2803"/>
    <w:rsid w:val="005E051C"/>
    <w:rsid w:val="005E146D"/>
    <w:rsid w:val="005E372E"/>
    <w:rsid w:val="005E42CC"/>
    <w:rsid w:val="005F0148"/>
    <w:rsid w:val="005F0218"/>
    <w:rsid w:val="005F6FE2"/>
    <w:rsid w:val="0062652D"/>
    <w:rsid w:val="006322B9"/>
    <w:rsid w:val="00633B87"/>
    <w:rsid w:val="00636D59"/>
    <w:rsid w:val="00645A32"/>
    <w:rsid w:val="00646473"/>
    <w:rsid w:val="0066559B"/>
    <w:rsid w:val="00671322"/>
    <w:rsid w:val="00674FAA"/>
    <w:rsid w:val="0068541A"/>
    <w:rsid w:val="006A7BD3"/>
    <w:rsid w:val="006C04AA"/>
    <w:rsid w:val="006C3180"/>
    <w:rsid w:val="006C7393"/>
    <w:rsid w:val="006D3D00"/>
    <w:rsid w:val="006D628E"/>
    <w:rsid w:val="006E13C2"/>
    <w:rsid w:val="006E657A"/>
    <w:rsid w:val="006E7F37"/>
    <w:rsid w:val="006F0490"/>
    <w:rsid w:val="006F24FA"/>
    <w:rsid w:val="006F4F5C"/>
    <w:rsid w:val="00702672"/>
    <w:rsid w:val="00720DFF"/>
    <w:rsid w:val="00727695"/>
    <w:rsid w:val="007431F5"/>
    <w:rsid w:val="00745323"/>
    <w:rsid w:val="007478B1"/>
    <w:rsid w:val="00756F0C"/>
    <w:rsid w:val="0078286E"/>
    <w:rsid w:val="0079292F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7F2E1F"/>
    <w:rsid w:val="00807851"/>
    <w:rsid w:val="00814E61"/>
    <w:rsid w:val="008242EF"/>
    <w:rsid w:val="00826170"/>
    <w:rsid w:val="008369B8"/>
    <w:rsid w:val="00847C6E"/>
    <w:rsid w:val="00861E26"/>
    <w:rsid w:val="00875885"/>
    <w:rsid w:val="008903D7"/>
    <w:rsid w:val="00895EE5"/>
    <w:rsid w:val="008A3CCD"/>
    <w:rsid w:val="008B7BCC"/>
    <w:rsid w:val="008C35D0"/>
    <w:rsid w:val="008D632A"/>
    <w:rsid w:val="008E3FA3"/>
    <w:rsid w:val="008E557E"/>
    <w:rsid w:val="008F202B"/>
    <w:rsid w:val="008F7FD9"/>
    <w:rsid w:val="0090017E"/>
    <w:rsid w:val="00900358"/>
    <w:rsid w:val="00900B50"/>
    <w:rsid w:val="0091333C"/>
    <w:rsid w:val="00922BC2"/>
    <w:rsid w:val="00922BEC"/>
    <w:rsid w:val="00925AD0"/>
    <w:rsid w:val="009262C9"/>
    <w:rsid w:val="00926C8A"/>
    <w:rsid w:val="00944FA3"/>
    <w:rsid w:val="00950705"/>
    <w:rsid w:val="00986207"/>
    <w:rsid w:val="00996423"/>
    <w:rsid w:val="009B098F"/>
    <w:rsid w:val="009C28F1"/>
    <w:rsid w:val="009D5478"/>
    <w:rsid w:val="009D6498"/>
    <w:rsid w:val="009D7C7E"/>
    <w:rsid w:val="009E2FF8"/>
    <w:rsid w:val="009E3433"/>
    <w:rsid w:val="009E4092"/>
    <w:rsid w:val="009E59E0"/>
    <w:rsid w:val="009E7426"/>
    <w:rsid w:val="009F602F"/>
    <w:rsid w:val="00A00E4D"/>
    <w:rsid w:val="00A01FE1"/>
    <w:rsid w:val="00A215E4"/>
    <w:rsid w:val="00A33677"/>
    <w:rsid w:val="00A33F78"/>
    <w:rsid w:val="00A52C1C"/>
    <w:rsid w:val="00A60819"/>
    <w:rsid w:val="00A63413"/>
    <w:rsid w:val="00A8001A"/>
    <w:rsid w:val="00A964BB"/>
    <w:rsid w:val="00AA2891"/>
    <w:rsid w:val="00AB1EEB"/>
    <w:rsid w:val="00AB4BA5"/>
    <w:rsid w:val="00AC09EC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13666"/>
    <w:rsid w:val="00B33326"/>
    <w:rsid w:val="00B3531E"/>
    <w:rsid w:val="00B4568A"/>
    <w:rsid w:val="00B511C9"/>
    <w:rsid w:val="00B53507"/>
    <w:rsid w:val="00B54A37"/>
    <w:rsid w:val="00B56165"/>
    <w:rsid w:val="00B73421"/>
    <w:rsid w:val="00B845D1"/>
    <w:rsid w:val="00B8750B"/>
    <w:rsid w:val="00B92C73"/>
    <w:rsid w:val="00B945BE"/>
    <w:rsid w:val="00BA0FAB"/>
    <w:rsid w:val="00BB1202"/>
    <w:rsid w:val="00BB43C3"/>
    <w:rsid w:val="00BC22A1"/>
    <w:rsid w:val="00BC2926"/>
    <w:rsid w:val="00BC6B23"/>
    <w:rsid w:val="00BD5B96"/>
    <w:rsid w:val="00BE4059"/>
    <w:rsid w:val="00BE4119"/>
    <w:rsid w:val="00BF1EB8"/>
    <w:rsid w:val="00C0226D"/>
    <w:rsid w:val="00C05651"/>
    <w:rsid w:val="00C07F71"/>
    <w:rsid w:val="00C15407"/>
    <w:rsid w:val="00C20867"/>
    <w:rsid w:val="00C21ECF"/>
    <w:rsid w:val="00C35E24"/>
    <w:rsid w:val="00C53C28"/>
    <w:rsid w:val="00C60263"/>
    <w:rsid w:val="00C61CAA"/>
    <w:rsid w:val="00CA2223"/>
    <w:rsid w:val="00CA459F"/>
    <w:rsid w:val="00CB1125"/>
    <w:rsid w:val="00CB36F1"/>
    <w:rsid w:val="00CB7C42"/>
    <w:rsid w:val="00D00D3F"/>
    <w:rsid w:val="00D02B78"/>
    <w:rsid w:val="00D03CAF"/>
    <w:rsid w:val="00D120DC"/>
    <w:rsid w:val="00D13036"/>
    <w:rsid w:val="00D16286"/>
    <w:rsid w:val="00D42D9A"/>
    <w:rsid w:val="00D44097"/>
    <w:rsid w:val="00D52C01"/>
    <w:rsid w:val="00D52D20"/>
    <w:rsid w:val="00D650C1"/>
    <w:rsid w:val="00D679BF"/>
    <w:rsid w:val="00D81800"/>
    <w:rsid w:val="00D83723"/>
    <w:rsid w:val="00D94124"/>
    <w:rsid w:val="00D94815"/>
    <w:rsid w:val="00D94B0B"/>
    <w:rsid w:val="00DA69C1"/>
    <w:rsid w:val="00DB6DD0"/>
    <w:rsid w:val="00DC08E2"/>
    <w:rsid w:val="00DD1632"/>
    <w:rsid w:val="00DD4DF1"/>
    <w:rsid w:val="00DE154A"/>
    <w:rsid w:val="00DE2A1D"/>
    <w:rsid w:val="00E06D74"/>
    <w:rsid w:val="00E1010D"/>
    <w:rsid w:val="00E375AA"/>
    <w:rsid w:val="00E438C6"/>
    <w:rsid w:val="00E63BEC"/>
    <w:rsid w:val="00E71907"/>
    <w:rsid w:val="00E726BA"/>
    <w:rsid w:val="00E8471C"/>
    <w:rsid w:val="00E905A6"/>
    <w:rsid w:val="00E91208"/>
    <w:rsid w:val="00EA2200"/>
    <w:rsid w:val="00EB1996"/>
    <w:rsid w:val="00EB29C8"/>
    <w:rsid w:val="00ED1B86"/>
    <w:rsid w:val="00ED1FDF"/>
    <w:rsid w:val="00EE069F"/>
    <w:rsid w:val="00EE2FD6"/>
    <w:rsid w:val="00EE4062"/>
    <w:rsid w:val="00EE7CC6"/>
    <w:rsid w:val="00EF1CED"/>
    <w:rsid w:val="00F040B8"/>
    <w:rsid w:val="00F06500"/>
    <w:rsid w:val="00F116B1"/>
    <w:rsid w:val="00F1443C"/>
    <w:rsid w:val="00F16B59"/>
    <w:rsid w:val="00F16C14"/>
    <w:rsid w:val="00F314E2"/>
    <w:rsid w:val="00F35D14"/>
    <w:rsid w:val="00F42B1E"/>
    <w:rsid w:val="00F4377A"/>
    <w:rsid w:val="00F4775A"/>
    <w:rsid w:val="00F516BD"/>
    <w:rsid w:val="00F52854"/>
    <w:rsid w:val="00F61789"/>
    <w:rsid w:val="00F70016"/>
    <w:rsid w:val="00F705AC"/>
    <w:rsid w:val="00F76319"/>
    <w:rsid w:val="00F822D7"/>
    <w:rsid w:val="00F83877"/>
    <w:rsid w:val="00F86EA9"/>
    <w:rsid w:val="00FB3281"/>
    <w:rsid w:val="00FB6E32"/>
    <w:rsid w:val="00FD7714"/>
    <w:rsid w:val="00FE58FC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495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37779D-80BA-4868-B7B6-C05BB2BF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11</Pages>
  <Words>1227</Words>
  <Characters>6995</Characters>
  <Application>Microsoft Office Word</Application>
  <DocSecurity>0</DocSecurity>
  <Lines>58</Lines>
  <Paragraphs>16</Paragraphs>
  <ScaleCrop>false</ScaleCrop>
  <Company>CHINA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cp:lastPrinted>2020-08-18T02:33:00Z</cp:lastPrinted>
  <dcterms:created xsi:type="dcterms:W3CDTF">2022-09-15T06:00:00Z</dcterms:created>
  <dcterms:modified xsi:type="dcterms:W3CDTF">2023-11-17T03:11:00Z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